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562B" w:rsidRDefault="006C562B" w:rsidP="006C562B">
      <w:pPr>
        <w:pStyle w:val="NumberedList1"/>
        <w:numPr>
          <w:ilvl w:val="0"/>
          <w:numId w:val="0"/>
        </w:numPr>
        <w:jc w:val="center"/>
        <w:rPr>
          <w:rFonts w:ascii="Arial" w:hAnsi="Arial" w:cs="Arial"/>
          <w:b/>
          <w:color w:val="00539B"/>
          <w:sz w:val="48"/>
          <w:szCs w:val="48"/>
          <w:lang w:val="en-US"/>
        </w:rPr>
      </w:pPr>
      <w:bookmarkStart w:id="0" w:name="_GoBack"/>
      <w:bookmarkEnd w:id="0"/>
    </w:p>
    <w:p w:rsidR="006C562B" w:rsidRDefault="006C562B" w:rsidP="006C562B">
      <w:pPr>
        <w:pStyle w:val="NumberedList1"/>
        <w:numPr>
          <w:ilvl w:val="0"/>
          <w:numId w:val="0"/>
        </w:numPr>
        <w:jc w:val="center"/>
        <w:rPr>
          <w:rFonts w:ascii="Arial" w:hAnsi="Arial" w:cs="Arial"/>
          <w:b/>
          <w:color w:val="00539B"/>
          <w:sz w:val="48"/>
          <w:szCs w:val="48"/>
          <w:lang w:val="en-US"/>
        </w:rPr>
      </w:pPr>
    </w:p>
    <w:p w:rsidR="006C562B" w:rsidRDefault="006C562B" w:rsidP="006C562B">
      <w:pPr>
        <w:pStyle w:val="NumberedList1"/>
        <w:numPr>
          <w:ilvl w:val="0"/>
          <w:numId w:val="0"/>
        </w:numPr>
        <w:jc w:val="center"/>
        <w:rPr>
          <w:rFonts w:ascii="Arial" w:hAnsi="Arial" w:cs="Arial"/>
          <w:b/>
          <w:color w:val="00539B"/>
          <w:sz w:val="48"/>
          <w:szCs w:val="48"/>
          <w:lang w:val="en-US"/>
        </w:rPr>
      </w:pPr>
    </w:p>
    <w:p w:rsidR="006C562B" w:rsidRDefault="006C562B" w:rsidP="006C562B">
      <w:pPr>
        <w:pStyle w:val="NumberedList1"/>
        <w:numPr>
          <w:ilvl w:val="0"/>
          <w:numId w:val="0"/>
        </w:numPr>
        <w:jc w:val="center"/>
        <w:rPr>
          <w:rFonts w:ascii="Arial" w:hAnsi="Arial" w:cs="Arial"/>
          <w:b/>
          <w:color w:val="00539B"/>
          <w:sz w:val="48"/>
          <w:szCs w:val="48"/>
          <w:lang w:val="en-US"/>
        </w:rPr>
      </w:pPr>
    </w:p>
    <w:p w:rsidR="006C562B" w:rsidRDefault="006C562B" w:rsidP="006C562B">
      <w:pPr>
        <w:pStyle w:val="NumberedList1"/>
        <w:numPr>
          <w:ilvl w:val="0"/>
          <w:numId w:val="0"/>
        </w:numPr>
        <w:jc w:val="center"/>
        <w:rPr>
          <w:rFonts w:ascii="Arial" w:hAnsi="Arial" w:cs="Arial"/>
          <w:b/>
          <w:color w:val="00539B"/>
          <w:sz w:val="48"/>
          <w:szCs w:val="48"/>
          <w:lang w:val="en-US"/>
        </w:rPr>
      </w:pPr>
    </w:p>
    <w:p w:rsidR="006C562B" w:rsidRDefault="006C562B" w:rsidP="006C562B">
      <w:pPr>
        <w:pStyle w:val="NumberedList1"/>
        <w:numPr>
          <w:ilvl w:val="0"/>
          <w:numId w:val="0"/>
        </w:numPr>
        <w:jc w:val="center"/>
        <w:rPr>
          <w:rFonts w:ascii="Arial" w:hAnsi="Arial" w:cs="Arial"/>
          <w:b/>
          <w:color w:val="00539B"/>
          <w:sz w:val="48"/>
          <w:szCs w:val="48"/>
          <w:lang w:val="en-US"/>
        </w:rPr>
      </w:pPr>
    </w:p>
    <w:p w:rsidR="00A609E3" w:rsidRDefault="00A609E3" w:rsidP="006C562B">
      <w:pPr>
        <w:pStyle w:val="NumberedList1"/>
        <w:numPr>
          <w:ilvl w:val="0"/>
          <w:numId w:val="0"/>
        </w:numPr>
        <w:jc w:val="center"/>
        <w:rPr>
          <w:rFonts w:ascii="Arial" w:hAnsi="Arial" w:cs="Arial"/>
          <w:b/>
          <w:color w:val="002F87"/>
          <w:sz w:val="48"/>
          <w:szCs w:val="48"/>
          <w:lang w:val="en-US"/>
        </w:rPr>
      </w:pPr>
      <w:r>
        <w:rPr>
          <w:rFonts w:ascii="Arial" w:hAnsi="Arial" w:cs="Arial"/>
          <w:b/>
          <w:color w:val="002F87"/>
          <w:sz w:val="48"/>
          <w:szCs w:val="48"/>
          <w:lang w:val="en-US"/>
        </w:rPr>
        <w:t>Guidelines</w:t>
      </w:r>
      <w:r w:rsidR="00D73C4D">
        <w:rPr>
          <w:rFonts w:ascii="Arial" w:hAnsi="Arial" w:cs="Arial"/>
          <w:b/>
          <w:color w:val="002F87"/>
          <w:sz w:val="48"/>
          <w:szCs w:val="48"/>
          <w:lang w:val="en-US"/>
        </w:rPr>
        <w:t xml:space="preserve"> for </w:t>
      </w:r>
    </w:p>
    <w:p w:rsidR="00A609E3" w:rsidRDefault="00A609E3" w:rsidP="006C562B">
      <w:pPr>
        <w:pStyle w:val="NumberedList1"/>
        <w:numPr>
          <w:ilvl w:val="0"/>
          <w:numId w:val="0"/>
        </w:numPr>
        <w:jc w:val="center"/>
        <w:rPr>
          <w:rFonts w:ascii="Arial" w:hAnsi="Arial" w:cs="Arial"/>
          <w:b/>
          <w:color w:val="002F87"/>
          <w:sz w:val="48"/>
          <w:szCs w:val="48"/>
          <w:lang w:val="en-US"/>
        </w:rPr>
      </w:pPr>
      <w:r>
        <w:rPr>
          <w:rFonts w:ascii="Arial" w:hAnsi="Arial" w:cs="Arial"/>
          <w:b/>
          <w:color w:val="002F87"/>
          <w:sz w:val="48"/>
          <w:szCs w:val="48"/>
          <w:lang w:val="en-US"/>
        </w:rPr>
        <w:t xml:space="preserve">Academic </w:t>
      </w:r>
    </w:p>
    <w:p w:rsidR="006C562B" w:rsidRPr="00CE03BC" w:rsidRDefault="00A609E3" w:rsidP="006C562B">
      <w:pPr>
        <w:pStyle w:val="NumberedList1"/>
        <w:numPr>
          <w:ilvl w:val="0"/>
          <w:numId w:val="0"/>
        </w:numPr>
        <w:jc w:val="center"/>
        <w:rPr>
          <w:rFonts w:ascii="Arial" w:hAnsi="Arial" w:cs="Arial"/>
          <w:b/>
          <w:color w:val="002F87"/>
          <w:sz w:val="48"/>
          <w:szCs w:val="48"/>
          <w:lang w:val="en-US"/>
        </w:rPr>
      </w:pPr>
      <w:r>
        <w:rPr>
          <w:rFonts w:ascii="Arial" w:hAnsi="Arial" w:cs="Arial"/>
          <w:b/>
          <w:color w:val="002F87"/>
          <w:sz w:val="48"/>
          <w:szCs w:val="48"/>
          <w:lang w:val="en-US"/>
        </w:rPr>
        <w:t>Contribution</w:t>
      </w:r>
    </w:p>
    <w:p w:rsidR="006C562B" w:rsidRDefault="006C562B" w:rsidP="006C562B"/>
    <w:p w:rsidR="006C562B" w:rsidRDefault="006C562B" w:rsidP="006C562B"/>
    <w:p w:rsidR="006C562B" w:rsidRDefault="006C562B" w:rsidP="006C562B"/>
    <w:p w:rsidR="006C562B" w:rsidRDefault="006C562B" w:rsidP="006C562B"/>
    <w:p w:rsidR="006C562B" w:rsidRDefault="006C562B" w:rsidP="006C562B"/>
    <w:p w:rsidR="006C562B" w:rsidRDefault="006C562B" w:rsidP="006C562B"/>
    <w:p w:rsidR="006C562B" w:rsidRDefault="006C562B" w:rsidP="006C562B"/>
    <w:p w:rsidR="006C562B" w:rsidRDefault="006C562B" w:rsidP="006C562B"/>
    <w:p w:rsidR="006C562B" w:rsidRDefault="006C562B" w:rsidP="006C562B"/>
    <w:p w:rsidR="006C562B" w:rsidRDefault="006C562B" w:rsidP="006C562B"/>
    <w:p w:rsidR="006C562B" w:rsidRDefault="006C562B" w:rsidP="006C562B"/>
    <w:p w:rsidR="006C562B" w:rsidRDefault="006C562B" w:rsidP="006C562B"/>
    <w:p w:rsidR="006C562B" w:rsidRDefault="006C562B" w:rsidP="006C562B"/>
    <w:p w:rsidR="006C562B" w:rsidRDefault="006C562B" w:rsidP="006C562B"/>
    <w:p w:rsidR="006C562B" w:rsidRDefault="006C562B" w:rsidP="006C562B">
      <w:pPr>
        <w:spacing w:after="0" w:line="240" w:lineRule="auto"/>
      </w:pPr>
    </w:p>
    <w:p w:rsidR="00A609E3" w:rsidRDefault="00A609E3" w:rsidP="006C562B">
      <w:pPr>
        <w:spacing w:after="0" w:line="240" w:lineRule="auto"/>
      </w:pPr>
    </w:p>
    <w:p w:rsidR="006C562B" w:rsidRPr="00CE03BC" w:rsidRDefault="006C562B" w:rsidP="006C562B">
      <w:pPr>
        <w:pStyle w:val="NumberedList1"/>
        <w:numPr>
          <w:ilvl w:val="0"/>
          <w:numId w:val="0"/>
        </w:numPr>
        <w:rPr>
          <w:rFonts w:ascii="Arial" w:hAnsi="Arial" w:cs="Arial"/>
          <w:b/>
          <w:color w:val="002F87"/>
          <w:sz w:val="28"/>
          <w:szCs w:val="28"/>
          <w:lang w:val="en-US"/>
        </w:rPr>
      </w:pPr>
      <w:r w:rsidRPr="00CE03BC">
        <w:rPr>
          <w:rFonts w:ascii="Arial" w:hAnsi="Arial" w:cs="Arial"/>
          <w:b/>
          <w:color w:val="002F87"/>
          <w:sz w:val="28"/>
          <w:szCs w:val="28"/>
          <w:lang w:val="en-US"/>
        </w:rPr>
        <w:lastRenderedPageBreak/>
        <w:t>Contents</w:t>
      </w:r>
    </w:p>
    <w:p w:rsidR="006C562B" w:rsidRDefault="006C562B" w:rsidP="006C562B">
      <w:pPr>
        <w:spacing w:after="0" w:line="240" w:lineRule="auto"/>
      </w:pPr>
    </w:p>
    <w:p w:rsidR="006C562B" w:rsidRPr="00541603" w:rsidRDefault="006C562B" w:rsidP="006C562B">
      <w:pPr>
        <w:pStyle w:val="TOC1"/>
        <w:tabs>
          <w:tab w:val="clear" w:pos="6804"/>
          <w:tab w:val="clear" w:pos="7371"/>
        </w:tabs>
        <w:spacing w:line="240" w:lineRule="auto"/>
        <w:rPr>
          <w:rFonts w:ascii="Arial" w:hAnsi="Arial" w:cs="Arial"/>
          <w:noProof/>
        </w:rPr>
      </w:pPr>
      <w:r w:rsidRPr="00541603">
        <w:rPr>
          <w:rFonts w:ascii="Arial" w:hAnsi="Arial" w:cs="Arial"/>
          <w:noProof/>
        </w:rPr>
        <w:tab/>
      </w:r>
      <w:r w:rsidRPr="00541603">
        <w:rPr>
          <w:rFonts w:ascii="Arial" w:hAnsi="Arial" w:cs="Arial"/>
          <w:noProof/>
        </w:rPr>
        <w:tab/>
      </w:r>
      <w:r w:rsidRPr="00541603">
        <w:rPr>
          <w:rFonts w:ascii="Arial" w:hAnsi="Arial" w:cs="Arial"/>
          <w:noProof/>
        </w:rPr>
        <w:tab/>
      </w:r>
      <w:r w:rsidRPr="00541603">
        <w:rPr>
          <w:rFonts w:ascii="Arial" w:hAnsi="Arial" w:cs="Arial"/>
          <w:noProof/>
        </w:rPr>
        <w:tab/>
      </w:r>
      <w:r w:rsidRPr="00541603">
        <w:rPr>
          <w:rFonts w:ascii="Arial" w:hAnsi="Arial" w:cs="Arial"/>
          <w:noProof/>
        </w:rPr>
        <w:tab/>
      </w:r>
      <w:r w:rsidRPr="00541603">
        <w:rPr>
          <w:rFonts w:ascii="Arial" w:hAnsi="Arial" w:cs="Arial"/>
          <w:noProof/>
        </w:rPr>
        <w:tab/>
      </w:r>
      <w:r>
        <w:rPr>
          <w:rFonts w:ascii="Arial" w:hAnsi="Arial" w:cs="Arial"/>
          <w:noProof/>
        </w:rPr>
        <w:tab/>
      </w:r>
      <w:r>
        <w:rPr>
          <w:rFonts w:ascii="Arial" w:hAnsi="Arial" w:cs="Arial"/>
          <w:noProof/>
        </w:rPr>
        <w:tab/>
      </w:r>
      <w:r>
        <w:rPr>
          <w:rFonts w:ascii="Arial" w:hAnsi="Arial" w:cs="Arial"/>
          <w:noProof/>
        </w:rPr>
        <w:tab/>
      </w:r>
      <w:r>
        <w:rPr>
          <w:rFonts w:ascii="Arial" w:hAnsi="Arial" w:cs="Arial"/>
          <w:noProof/>
        </w:rPr>
        <w:tab/>
      </w:r>
      <w:r w:rsidR="00751706">
        <w:rPr>
          <w:rFonts w:ascii="Arial" w:hAnsi="Arial" w:cs="Arial"/>
          <w:noProof/>
        </w:rPr>
        <w:tab/>
      </w:r>
      <w:r w:rsidRPr="00541603">
        <w:rPr>
          <w:rFonts w:ascii="Arial" w:hAnsi="Arial" w:cs="Arial"/>
          <w:b/>
          <w:noProof/>
        </w:rPr>
        <w:t>Page</w:t>
      </w:r>
    </w:p>
    <w:p w:rsidR="006C562B" w:rsidRPr="00541603" w:rsidRDefault="00D73C4D" w:rsidP="00213880">
      <w:pPr>
        <w:pStyle w:val="TOC1"/>
        <w:numPr>
          <w:ilvl w:val="0"/>
          <w:numId w:val="2"/>
        </w:numPr>
        <w:tabs>
          <w:tab w:val="clear" w:pos="6804"/>
          <w:tab w:val="clear" w:pos="7371"/>
        </w:tabs>
        <w:spacing w:line="240" w:lineRule="auto"/>
        <w:ind w:left="426" w:hanging="426"/>
        <w:jc w:val="both"/>
        <w:rPr>
          <w:rFonts w:ascii="Arial" w:hAnsi="Arial" w:cs="Arial"/>
          <w:noProof/>
          <w:color w:val="auto"/>
          <w:lang w:eastAsia="en-GB"/>
        </w:rPr>
      </w:pPr>
      <w:r>
        <w:rPr>
          <w:rFonts w:ascii="Arial" w:hAnsi="Arial" w:cs="Arial"/>
          <w:noProof/>
        </w:rPr>
        <w:t xml:space="preserve">Introduction </w:t>
      </w:r>
      <w:r w:rsidR="006C562B" w:rsidRPr="00541603">
        <w:rPr>
          <w:rFonts w:ascii="Arial" w:hAnsi="Arial" w:cs="Arial"/>
          <w:noProof/>
          <w:webHidden/>
        </w:rPr>
        <w:tab/>
        <w:t xml:space="preserve">     </w:t>
      </w:r>
      <w:r w:rsidR="006C562B" w:rsidRPr="00541603">
        <w:rPr>
          <w:rFonts w:ascii="Arial" w:hAnsi="Arial" w:cs="Arial"/>
          <w:noProof/>
          <w:webHidden/>
        </w:rPr>
        <w:tab/>
      </w:r>
      <w:r w:rsidR="006C562B">
        <w:rPr>
          <w:rFonts w:ascii="Arial" w:hAnsi="Arial" w:cs="Arial"/>
          <w:noProof/>
          <w:webHidden/>
        </w:rPr>
        <w:tab/>
      </w:r>
      <w:r w:rsidR="006C562B">
        <w:rPr>
          <w:rFonts w:ascii="Arial" w:hAnsi="Arial" w:cs="Arial"/>
          <w:noProof/>
          <w:webHidden/>
        </w:rPr>
        <w:tab/>
      </w:r>
      <w:r w:rsidR="006C562B">
        <w:rPr>
          <w:rFonts w:ascii="Arial" w:hAnsi="Arial" w:cs="Arial"/>
          <w:noProof/>
          <w:webHidden/>
        </w:rPr>
        <w:tab/>
      </w:r>
      <w:r w:rsidR="006C562B">
        <w:rPr>
          <w:rFonts w:ascii="Arial" w:hAnsi="Arial" w:cs="Arial"/>
          <w:noProof/>
          <w:webHidden/>
        </w:rPr>
        <w:tab/>
      </w:r>
      <w:r>
        <w:rPr>
          <w:rFonts w:ascii="Arial" w:hAnsi="Arial" w:cs="Arial"/>
          <w:noProof/>
          <w:webHidden/>
        </w:rPr>
        <w:tab/>
      </w:r>
      <w:r>
        <w:rPr>
          <w:rFonts w:ascii="Arial" w:hAnsi="Arial" w:cs="Arial"/>
          <w:noProof/>
          <w:webHidden/>
        </w:rPr>
        <w:tab/>
      </w:r>
      <w:r w:rsidR="005A7168">
        <w:rPr>
          <w:rFonts w:ascii="Arial" w:hAnsi="Arial" w:cs="Arial"/>
          <w:noProof/>
          <w:webHidden/>
        </w:rPr>
        <w:tab/>
      </w:r>
      <w:r w:rsidR="006C562B" w:rsidRPr="00541603">
        <w:rPr>
          <w:rFonts w:ascii="Arial" w:hAnsi="Arial" w:cs="Arial"/>
          <w:noProof/>
          <w:webHidden/>
        </w:rPr>
        <w:t>1</w:t>
      </w:r>
    </w:p>
    <w:p w:rsidR="006C562B" w:rsidRPr="00541603" w:rsidRDefault="00CC0297" w:rsidP="00213880">
      <w:pPr>
        <w:pStyle w:val="TOC1"/>
        <w:numPr>
          <w:ilvl w:val="0"/>
          <w:numId w:val="2"/>
        </w:numPr>
        <w:tabs>
          <w:tab w:val="clear" w:pos="6804"/>
          <w:tab w:val="clear" w:pos="7371"/>
        </w:tabs>
        <w:spacing w:line="240" w:lineRule="auto"/>
        <w:ind w:left="426" w:hanging="426"/>
        <w:jc w:val="both"/>
        <w:rPr>
          <w:rFonts w:ascii="Arial" w:hAnsi="Arial" w:cs="Arial"/>
          <w:noProof/>
          <w:color w:val="auto"/>
          <w:lang w:eastAsia="en-GB"/>
        </w:rPr>
      </w:pPr>
      <w:r>
        <w:rPr>
          <w:rFonts w:ascii="Arial" w:hAnsi="Arial" w:cs="Arial"/>
          <w:noProof/>
        </w:rPr>
        <w:t>Lecturer</w:t>
      </w:r>
      <w:r>
        <w:rPr>
          <w:rFonts w:ascii="Arial" w:hAnsi="Arial" w:cs="Arial"/>
          <w:noProof/>
        </w:rPr>
        <w:tab/>
      </w:r>
      <w:r w:rsidR="006C562B" w:rsidRPr="00541603">
        <w:rPr>
          <w:rFonts w:ascii="Arial" w:hAnsi="Arial" w:cs="Arial"/>
          <w:noProof/>
          <w:webHidden/>
        </w:rPr>
        <w:tab/>
      </w:r>
      <w:r w:rsidR="006C562B" w:rsidRPr="00541603">
        <w:rPr>
          <w:rFonts w:ascii="Arial" w:hAnsi="Arial" w:cs="Arial"/>
          <w:noProof/>
          <w:webHidden/>
        </w:rPr>
        <w:tab/>
      </w:r>
      <w:r w:rsidR="006C562B" w:rsidRPr="00541603">
        <w:rPr>
          <w:rFonts w:ascii="Arial" w:hAnsi="Arial" w:cs="Arial"/>
          <w:noProof/>
          <w:webHidden/>
        </w:rPr>
        <w:tab/>
      </w:r>
      <w:r w:rsidR="006C562B" w:rsidRPr="00541603">
        <w:rPr>
          <w:rFonts w:ascii="Arial" w:hAnsi="Arial" w:cs="Arial"/>
          <w:noProof/>
          <w:webHidden/>
        </w:rPr>
        <w:tab/>
      </w:r>
      <w:r w:rsidR="006C562B" w:rsidRPr="00541603">
        <w:rPr>
          <w:rFonts w:ascii="Arial" w:hAnsi="Arial" w:cs="Arial"/>
          <w:noProof/>
          <w:webHidden/>
        </w:rPr>
        <w:tab/>
      </w:r>
      <w:r w:rsidR="006C562B">
        <w:rPr>
          <w:rFonts w:ascii="Arial" w:hAnsi="Arial" w:cs="Arial"/>
          <w:noProof/>
          <w:webHidden/>
        </w:rPr>
        <w:tab/>
      </w:r>
      <w:r w:rsidR="006C562B">
        <w:rPr>
          <w:rFonts w:ascii="Arial" w:hAnsi="Arial" w:cs="Arial"/>
          <w:noProof/>
          <w:webHidden/>
        </w:rPr>
        <w:tab/>
      </w:r>
      <w:r w:rsidR="006C562B">
        <w:rPr>
          <w:rFonts w:ascii="Arial" w:hAnsi="Arial" w:cs="Arial"/>
          <w:noProof/>
          <w:webHidden/>
        </w:rPr>
        <w:tab/>
      </w:r>
      <w:r w:rsidR="006C562B">
        <w:rPr>
          <w:rFonts w:ascii="Arial" w:hAnsi="Arial" w:cs="Arial"/>
          <w:noProof/>
          <w:webHidden/>
        </w:rPr>
        <w:tab/>
      </w:r>
      <w:r>
        <w:rPr>
          <w:rFonts w:ascii="Arial" w:hAnsi="Arial" w:cs="Arial"/>
          <w:noProof/>
          <w:webHidden/>
        </w:rPr>
        <w:t>3</w:t>
      </w:r>
    </w:p>
    <w:p w:rsidR="006C562B" w:rsidRPr="008756A9" w:rsidRDefault="00CC0297" w:rsidP="00213880">
      <w:pPr>
        <w:pStyle w:val="TOC1"/>
        <w:numPr>
          <w:ilvl w:val="0"/>
          <w:numId w:val="2"/>
        </w:numPr>
        <w:tabs>
          <w:tab w:val="clear" w:pos="6804"/>
          <w:tab w:val="clear" w:pos="7371"/>
        </w:tabs>
        <w:spacing w:line="240" w:lineRule="auto"/>
        <w:ind w:left="426" w:hanging="426"/>
        <w:jc w:val="both"/>
        <w:rPr>
          <w:rFonts w:ascii="Arial" w:hAnsi="Arial" w:cs="Arial"/>
          <w:noProof/>
        </w:rPr>
      </w:pPr>
      <w:r>
        <w:rPr>
          <w:rFonts w:ascii="Arial" w:hAnsi="Arial" w:cs="Arial"/>
          <w:noProof/>
        </w:rPr>
        <w:t>Senior Lecturer</w:t>
      </w:r>
      <w:r>
        <w:rPr>
          <w:rFonts w:ascii="Arial" w:hAnsi="Arial" w:cs="Arial"/>
          <w:noProof/>
        </w:rPr>
        <w:tab/>
      </w:r>
      <w:r w:rsidR="006C562B" w:rsidRPr="008756A9">
        <w:rPr>
          <w:rFonts w:ascii="Arial" w:hAnsi="Arial" w:cs="Arial"/>
          <w:noProof/>
        </w:rPr>
        <w:tab/>
      </w:r>
      <w:r w:rsidR="006C562B" w:rsidRPr="008756A9">
        <w:rPr>
          <w:rFonts w:ascii="Arial" w:hAnsi="Arial" w:cs="Arial"/>
          <w:noProof/>
        </w:rPr>
        <w:tab/>
      </w:r>
      <w:r w:rsidR="006C562B" w:rsidRPr="008756A9">
        <w:rPr>
          <w:rFonts w:ascii="Arial" w:hAnsi="Arial" w:cs="Arial"/>
          <w:noProof/>
        </w:rPr>
        <w:tab/>
      </w:r>
      <w:r w:rsidR="006C562B" w:rsidRPr="008756A9">
        <w:rPr>
          <w:rFonts w:ascii="Arial" w:hAnsi="Arial" w:cs="Arial"/>
          <w:noProof/>
        </w:rPr>
        <w:tab/>
      </w:r>
      <w:r w:rsidR="006C562B" w:rsidRPr="008756A9">
        <w:rPr>
          <w:rFonts w:ascii="Arial" w:hAnsi="Arial" w:cs="Arial"/>
          <w:noProof/>
        </w:rPr>
        <w:tab/>
      </w:r>
      <w:r w:rsidR="006C562B" w:rsidRPr="008756A9">
        <w:rPr>
          <w:rFonts w:ascii="Arial" w:hAnsi="Arial" w:cs="Arial"/>
          <w:noProof/>
        </w:rPr>
        <w:tab/>
      </w:r>
      <w:r w:rsidR="006C562B" w:rsidRPr="008756A9">
        <w:rPr>
          <w:rFonts w:ascii="Arial" w:hAnsi="Arial" w:cs="Arial"/>
          <w:noProof/>
        </w:rPr>
        <w:tab/>
      </w:r>
      <w:r w:rsidR="006C562B" w:rsidRPr="008756A9">
        <w:rPr>
          <w:rFonts w:ascii="Arial" w:hAnsi="Arial" w:cs="Arial"/>
          <w:noProof/>
        </w:rPr>
        <w:tab/>
      </w:r>
      <w:r w:rsidR="00423456">
        <w:rPr>
          <w:rFonts w:ascii="Arial" w:hAnsi="Arial" w:cs="Arial"/>
          <w:noProof/>
        </w:rPr>
        <w:t>5</w:t>
      </w:r>
    </w:p>
    <w:p w:rsidR="008756A9" w:rsidRDefault="00CC0297" w:rsidP="00213880">
      <w:pPr>
        <w:numPr>
          <w:ilvl w:val="0"/>
          <w:numId w:val="2"/>
        </w:numPr>
        <w:spacing w:after="0" w:line="240" w:lineRule="auto"/>
        <w:ind w:left="426" w:hanging="426"/>
        <w:rPr>
          <w:rFonts w:ascii="Arial" w:hAnsi="Arial" w:cs="Arial"/>
          <w:noProof/>
        </w:rPr>
      </w:pPr>
      <w:r>
        <w:rPr>
          <w:rFonts w:ascii="Arial" w:hAnsi="Arial" w:cs="Arial"/>
          <w:noProof/>
        </w:rPr>
        <w:t>Reader</w:t>
      </w:r>
      <w:r>
        <w:rPr>
          <w:rFonts w:ascii="Arial" w:hAnsi="Arial" w:cs="Arial"/>
          <w:noProof/>
        </w:rPr>
        <w:tab/>
      </w:r>
      <w:r>
        <w:rPr>
          <w:rFonts w:ascii="Arial" w:hAnsi="Arial" w:cs="Arial"/>
          <w:noProof/>
        </w:rPr>
        <w:tab/>
      </w:r>
      <w:r>
        <w:rPr>
          <w:rFonts w:ascii="Arial" w:hAnsi="Arial" w:cs="Arial"/>
          <w:noProof/>
        </w:rPr>
        <w:tab/>
      </w:r>
      <w:r>
        <w:rPr>
          <w:rFonts w:ascii="Arial" w:hAnsi="Arial" w:cs="Arial"/>
          <w:noProof/>
        </w:rPr>
        <w:tab/>
      </w:r>
      <w:r w:rsidR="008756A9">
        <w:rPr>
          <w:rFonts w:ascii="Arial" w:hAnsi="Arial" w:cs="Arial"/>
          <w:noProof/>
        </w:rPr>
        <w:tab/>
      </w:r>
      <w:r w:rsidR="008756A9">
        <w:rPr>
          <w:rFonts w:ascii="Arial" w:hAnsi="Arial" w:cs="Arial"/>
          <w:noProof/>
        </w:rPr>
        <w:tab/>
      </w:r>
      <w:r w:rsidR="008756A9">
        <w:rPr>
          <w:rFonts w:ascii="Arial" w:hAnsi="Arial" w:cs="Arial"/>
          <w:noProof/>
        </w:rPr>
        <w:tab/>
      </w:r>
      <w:r w:rsidR="008756A9">
        <w:rPr>
          <w:rFonts w:ascii="Arial" w:hAnsi="Arial" w:cs="Arial"/>
          <w:noProof/>
        </w:rPr>
        <w:tab/>
      </w:r>
      <w:r w:rsidR="008756A9">
        <w:rPr>
          <w:rFonts w:ascii="Arial" w:hAnsi="Arial" w:cs="Arial"/>
          <w:noProof/>
        </w:rPr>
        <w:tab/>
      </w:r>
      <w:r w:rsidR="008756A9">
        <w:rPr>
          <w:rFonts w:ascii="Arial" w:hAnsi="Arial" w:cs="Arial"/>
          <w:noProof/>
        </w:rPr>
        <w:tab/>
      </w:r>
      <w:r w:rsidR="00423456">
        <w:rPr>
          <w:rFonts w:ascii="Arial" w:hAnsi="Arial" w:cs="Arial"/>
          <w:noProof/>
        </w:rPr>
        <w:t>7</w:t>
      </w:r>
    </w:p>
    <w:p w:rsidR="006C562B" w:rsidRDefault="00CC0297" w:rsidP="00213880">
      <w:pPr>
        <w:numPr>
          <w:ilvl w:val="0"/>
          <w:numId w:val="2"/>
        </w:numPr>
        <w:spacing w:after="0" w:line="240" w:lineRule="auto"/>
        <w:ind w:left="426" w:hanging="426"/>
        <w:rPr>
          <w:rFonts w:ascii="Arial" w:hAnsi="Arial" w:cs="Arial"/>
          <w:noProof/>
        </w:rPr>
      </w:pPr>
      <w:r>
        <w:rPr>
          <w:rFonts w:ascii="Arial" w:hAnsi="Arial" w:cs="Arial"/>
          <w:noProof/>
        </w:rPr>
        <w:t>Professor</w:t>
      </w:r>
      <w:r w:rsidR="008756A9">
        <w:rPr>
          <w:rFonts w:ascii="Arial" w:hAnsi="Arial" w:cs="Arial"/>
          <w:noProof/>
        </w:rPr>
        <w:tab/>
      </w:r>
      <w:r w:rsidR="008756A9">
        <w:rPr>
          <w:rFonts w:ascii="Arial" w:hAnsi="Arial" w:cs="Arial"/>
          <w:noProof/>
        </w:rPr>
        <w:tab/>
      </w:r>
      <w:r w:rsidR="008756A9">
        <w:rPr>
          <w:rFonts w:ascii="Arial" w:hAnsi="Arial" w:cs="Arial"/>
          <w:noProof/>
        </w:rPr>
        <w:tab/>
      </w:r>
      <w:r w:rsidR="008756A9">
        <w:rPr>
          <w:rFonts w:ascii="Arial" w:hAnsi="Arial" w:cs="Arial"/>
          <w:noProof/>
        </w:rPr>
        <w:tab/>
      </w:r>
      <w:r w:rsidR="008756A9">
        <w:rPr>
          <w:rFonts w:ascii="Arial" w:hAnsi="Arial" w:cs="Arial"/>
          <w:noProof/>
        </w:rPr>
        <w:tab/>
      </w:r>
      <w:r w:rsidR="008756A9">
        <w:rPr>
          <w:rFonts w:ascii="Arial" w:hAnsi="Arial" w:cs="Arial"/>
          <w:noProof/>
        </w:rPr>
        <w:tab/>
      </w:r>
      <w:r w:rsidR="008756A9">
        <w:rPr>
          <w:rFonts w:ascii="Arial" w:hAnsi="Arial" w:cs="Arial"/>
          <w:noProof/>
        </w:rPr>
        <w:tab/>
      </w:r>
      <w:r w:rsidR="00751706">
        <w:rPr>
          <w:rFonts w:ascii="Arial" w:hAnsi="Arial" w:cs="Arial"/>
          <w:noProof/>
        </w:rPr>
        <w:tab/>
      </w:r>
      <w:r w:rsidR="004E1AA2">
        <w:rPr>
          <w:rFonts w:ascii="Arial" w:hAnsi="Arial" w:cs="Arial"/>
          <w:noProof/>
        </w:rPr>
        <w:tab/>
      </w:r>
      <w:r w:rsidR="00423456">
        <w:rPr>
          <w:rFonts w:ascii="Arial" w:hAnsi="Arial" w:cs="Arial"/>
          <w:noProof/>
        </w:rPr>
        <w:t>9</w:t>
      </w:r>
    </w:p>
    <w:p w:rsidR="00231A3A" w:rsidRDefault="00231A3A" w:rsidP="00231A3A">
      <w:pPr>
        <w:spacing w:after="0" w:line="240" w:lineRule="auto"/>
        <w:rPr>
          <w:rFonts w:ascii="Arial" w:hAnsi="Arial" w:cs="Arial"/>
          <w:noProof/>
        </w:rPr>
      </w:pPr>
    </w:p>
    <w:p w:rsidR="00231A3A" w:rsidRDefault="00231A3A" w:rsidP="00231A3A">
      <w:pPr>
        <w:spacing w:after="0" w:line="240" w:lineRule="auto"/>
        <w:rPr>
          <w:rFonts w:ascii="Arial" w:hAnsi="Arial" w:cs="Arial"/>
          <w:noProof/>
        </w:rPr>
      </w:pPr>
      <w:r>
        <w:rPr>
          <w:rFonts w:ascii="Arial" w:hAnsi="Arial" w:cs="Arial"/>
          <w:noProof/>
        </w:rPr>
        <w:t>Appendix 1: UK Professional Standards Framework (Higher Education Agency) - abridged</w:t>
      </w:r>
    </w:p>
    <w:p w:rsidR="006C562B" w:rsidRPr="00767E4E" w:rsidRDefault="006C562B" w:rsidP="006C562B">
      <w:pPr>
        <w:spacing w:after="0" w:line="240" w:lineRule="auto"/>
        <w:rPr>
          <w:lang w:eastAsia="en-US"/>
        </w:rPr>
      </w:pPr>
    </w:p>
    <w:p w:rsidR="006C562B" w:rsidRDefault="006C562B" w:rsidP="006C562B">
      <w:pPr>
        <w:spacing w:after="0" w:line="240" w:lineRule="auto"/>
      </w:pPr>
    </w:p>
    <w:p w:rsidR="006C562B" w:rsidRDefault="006C562B" w:rsidP="006C562B">
      <w:pPr>
        <w:spacing w:after="0" w:line="240" w:lineRule="auto"/>
      </w:pPr>
    </w:p>
    <w:p w:rsidR="006C562B" w:rsidRDefault="006C562B" w:rsidP="006C562B"/>
    <w:p w:rsidR="006C562B" w:rsidRDefault="006C562B" w:rsidP="006C562B"/>
    <w:p w:rsidR="006C562B" w:rsidRDefault="006C562B" w:rsidP="006C562B">
      <w:pPr>
        <w:sectPr w:rsidR="006C562B">
          <w:headerReference w:type="default" r:id="rId8"/>
          <w:footerReference w:type="default" r:id="rId9"/>
          <w:pgSz w:w="11906" w:h="16838"/>
          <w:pgMar w:top="1440" w:right="1440" w:bottom="1440" w:left="1440" w:header="708" w:footer="708" w:gutter="0"/>
          <w:cols w:space="708"/>
          <w:docGrid w:linePitch="360"/>
        </w:sectPr>
      </w:pPr>
    </w:p>
    <w:p w:rsidR="006C562B" w:rsidRPr="00D73C4D" w:rsidRDefault="00213880" w:rsidP="00213880">
      <w:pPr>
        <w:pStyle w:val="LightShading-Accent2"/>
        <w:rPr>
          <w:lang w:val="en-GB"/>
        </w:rPr>
      </w:pPr>
      <w:r w:rsidRPr="00213880">
        <w:rPr>
          <w:bCs w:val="0"/>
          <w:iCs w:val="0"/>
          <w:lang w:val="en-GB"/>
        </w:rPr>
        <w:lastRenderedPageBreak/>
        <w:t>1.</w:t>
      </w:r>
      <w:r>
        <w:rPr>
          <w:lang w:val="en-GB"/>
        </w:rPr>
        <w:t xml:space="preserve"> </w:t>
      </w:r>
      <w:r w:rsidR="00D73C4D">
        <w:rPr>
          <w:lang w:val="en-GB"/>
        </w:rPr>
        <w:t>Introduction</w:t>
      </w:r>
    </w:p>
    <w:p w:rsidR="006C562B" w:rsidRDefault="006C562B" w:rsidP="006C562B">
      <w:pPr>
        <w:spacing w:after="0" w:line="240" w:lineRule="auto"/>
      </w:pPr>
    </w:p>
    <w:p w:rsidR="006B0FAB" w:rsidRDefault="006B0FAB" w:rsidP="006B0FAB">
      <w:pPr>
        <w:spacing w:line="240" w:lineRule="auto"/>
        <w:rPr>
          <w:rFonts w:ascii="Arial" w:hAnsi="Arial" w:cs="Arial"/>
          <w:sz w:val="22"/>
          <w:szCs w:val="22"/>
        </w:rPr>
      </w:pPr>
      <w:r w:rsidRPr="000D3DC3">
        <w:rPr>
          <w:rFonts w:ascii="Arial" w:hAnsi="Arial" w:cs="Arial"/>
          <w:sz w:val="22"/>
          <w:szCs w:val="22"/>
        </w:rPr>
        <w:t>Th</w:t>
      </w:r>
      <w:r>
        <w:rPr>
          <w:rFonts w:ascii="Arial" w:hAnsi="Arial" w:cs="Arial"/>
          <w:sz w:val="22"/>
          <w:szCs w:val="22"/>
        </w:rPr>
        <w:t>is framework</w:t>
      </w:r>
      <w:r w:rsidRPr="000D3DC3">
        <w:rPr>
          <w:rFonts w:ascii="Arial" w:hAnsi="Arial" w:cs="Arial"/>
          <w:sz w:val="22"/>
          <w:szCs w:val="22"/>
        </w:rPr>
        <w:t xml:space="preserve"> set</w:t>
      </w:r>
      <w:r>
        <w:rPr>
          <w:rFonts w:ascii="Arial" w:hAnsi="Arial" w:cs="Arial"/>
          <w:sz w:val="22"/>
          <w:szCs w:val="22"/>
        </w:rPr>
        <w:t>s</w:t>
      </w:r>
      <w:r w:rsidRPr="000D3DC3">
        <w:rPr>
          <w:rFonts w:ascii="Arial" w:hAnsi="Arial" w:cs="Arial"/>
          <w:sz w:val="22"/>
          <w:szCs w:val="22"/>
        </w:rPr>
        <w:t xml:space="preserve"> out Queen Mary’s expectations of staff at the different </w:t>
      </w:r>
      <w:r>
        <w:rPr>
          <w:rFonts w:ascii="Arial" w:hAnsi="Arial" w:cs="Arial"/>
          <w:sz w:val="22"/>
          <w:szCs w:val="22"/>
        </w:rPr>
        <w:t xml:space="preserve">academic </w:t>
      </w:r>
      <w:r w:rsidRPr="000D3DC3">
        <w:rPr>
          <w:rFonts w:ascii="Arial" w:hAnsi="Arial" w:cs="Arial"/>
          <w:sz w:val="22"/>
          <w:szCs w:val="22"/>
        </w:rPr>
        <w:t>grades</w:t>
      </w:r>
      <w:r>
        <w:rPr>
          <w:rFonts w:ascii="Arial" w:hAnsi="Arial" w:cs="Arial"/>
          <w:sz w:val="22"/>
          <w:szCs w:val="22"/>
        </w:rPr>
        <w:t>, both clinical and non-clinical</w:t>
      </w:r>
      <w:r>
        <w:rPr>
          <w:rStyle w:val="FootnoteReference"/>
          <w:rFonts w:ascii="Arial" w:hAnsi="Arial" w:cs="Arial"/>
          <w:sz w:val="22"/>
          <w:szCs w:val="22"/>
        </w:rPr>
        <w:footnoteReference w:id="1"/>
      </w:r>
      <w:r w:rsidRPr="000D3DC3">
        <w:rPr>
          <w:rFonts w:ascii="Arial" w:hAnsi="Arial" w:cs="Arial"/>
          <w:sz w:val="22"/>
          <w:szCs w:val="22"/>
        </w:rPr>
        <w:t xml:space="preserve">.  </w:t>
      </w:r>
      <w:r>
        <w:rPr>
          <w:rFonts w:ascii="Arial" w:hAnsi="Arial" w:cs="Arial"/>
          <w:sz w:val="22"/>
          <w:szCs w:val="22"/>
        </w:rPr>
        <w:t>It has been developed as a single point of reference so that staff are clear about the threshold level of contribution expected of them in a grade; and those wishing to be considered for promotion understand the kinds of contribution that they will need to demonstrate to support their application.</w:t>
      </w:r>
      <w:r w:rsidRPr="007C7048">
        <w:rPr>
          <w:rFonts w:ascii="Arial" w:hAnsi="Arial" w:cs="Arial"/>
          <w:sz w:val="22"/>
          <w:szCs w:val="22"/>
        </w:rPr>
        <w:t xml:space="preserve"> </w:t>
      </w:r>
    </w:p>
    <w:p w:rsidR="006B0FAB" w:rsidRPr="000D3DC3" w:rsidRDefault="006B0FAB" w:rsidP="006B0FAB">
      <w:pPr>
        <w:rPr>
          <w:rFonts w:ascii="Arial" w:hAnsi="Arial" w:cs="Arial"/>
          <w:sz w:val="22"/>
          <w:szCs w:val="22"/>
        </w:rPr>
      </w:pPr>
      <w:r w:rsidRPr="000D3DC3">
        <w:rPr>
          <w:rFonts w:ascii="Arial" w:hAnsi="Arial" w:cs="Arial"/>
          <w:sz w:val="22"/>
          <w:szCs w:val="22"/>
        </w:rPr>
        <w:t xml:space="preserve">The primary </w:t>
      </w:r>
      <w:r>
        <w:rPr>
          <w:rFonts w:ascii="Arial" w:hAnsi="Arial" w:cs="Arial"/>
          <w:sz w:val="22"/>
          <w:szCs w:val="22"/>
        </w:rPr>
        <w:t xml:space="preserve">academic </w:t>
      </w:r>
      <w:r w:rsidRPr="000D3DC3">
        <w:rPr>
          <w:rFonts w:ascii="Arial" w:hAnsi="Arial" w:cs="Arial"/>
          <w:sz w:val="22"/>
          <w:szCs w:val="22"/>
        </w:rPr>
        <w:t xml:space="preserve">roles are the creation and dissemination of knowledge, through activities in teaching, research and knowledge transfer.  </w:t>
      </w:r>
      <w:r>
        <w:rPr>
          <w:rFonts w:ascii="Arial" w:hAnsi="Arial" w:cs="Arial"/>
          <w:sz w:val="22"/>
          <w:szCs w:val="22"/>
        </w:rPr>
        <w:t>Academics</w:t>
      </w:r>
      <w:r w:rsidRPr="000D3DC3">
        <w:rPr>
          <w:rFonts w:ascii="Arial" w:hAnsi="Arial" w:cs="Arial"/>
          <w:sz w:val="22"/>
          <w:szCs w:val="22"/>
        </w:rPr>
        <w:t xml:space="preserve"> are also required to contribute to the effective management and coordination of these activities and support the enabling strategies of </w:t>
      </w:r>
      <w:r>
        <w:rPr>
          <w:rFonts w:ascii="Arial" w:hAnsi="Arial" w:cs="Arial"/>
          <w:sz w:val="22"/>
          <w:szCs w:val="22"/>
        </w:rPr>
        <w:t>QMUL</w:t>
      </w:r>
      <w:r w:rsidRPr="000D3DC3">
        <w:rPr>
          <w:rFonts w:ascii="Arial" w:hAnsi="Arial" w:cs="Arial"/>
          <w:sz w:val="22"/>
          <w:szCs w:val="22"/>
        </w:rPr>
        <w:t>. Thus, there are three categories for assessing the contribution of our academic staff:</w:t>
      </w:r>
    </w:p>
    <w:p w:rsidR="00D73C4D" w:rsidRPr="00D73C4D" w:rsidRDefault="00D73C4D" w:rsidP="003F0648">
      <w:pPr>
        <w:numPr>
          <w:ilvl w:val="0"/>
          <w:numId w:val="3"/>
        </w:numPr>
        <w:spacing w:after="0" w:line="240" w:lineRule="auto"/>
        <w:rPr>
          <w:rFonts w:ascii="Arial" w:eastAsia="Times New Roman" w:hAnsi="Arial" w:cs="Arial"/>
          <w:sz w:val="22"/>
          <w:szCs w:val="22"/>
        </w:rPr>
      </w:pPr>
      <w:r w:rsidRPr="00D73C4D">
        <w:rPr>
          <w:rFonts w:ascii="Arial" w:eastAsia="Times New Roman" w:hAnsi="Arial" w:cs="Arial"/>
          <w:sz w:val="22"/>
          <w:szCs w:val="22"/>
        </w:rPr>
        <w:t xml:space="preserve">Knowledge Creation e.g. research publications, grants awarded </w:t>
      </w:r>
    </w:p>
    <w:p w:rsidR="00D73C4D" w:rsidRPr="00D73C4D" w:rsidRDefault="00D73C4D" w:rsidP="003F0648">
      <w:pPr>
        <w:numPr>
          <w:ilvl w:val="0"/>
          <w:numId w:val="3"/>
        </w:numPr>
        <w:spacing w:after="0" w:line="240" w:lineRule="auto"/>
        <w:rPr>
          <w:rFonts w:ascii="Arial" w:eastAsia="Times New Roman" w:hAnsi="Arial" w:cs="Arial"/>
          <w:sz w:val="22"/>
          <w:szCs w:val="22"/>
        </w:rPr>
      </w:pPr>
      <w:r w:rsidRPr="00D73C4D">
        <w:rPr>
          <w:rFonts w:ascii="Arial" w:eastAsia="Times New Roman" w:hAnsi="Arial" w:cs="Arial"/>
          <w:sz w:val="22"/>
          <w:szCs w:val="22"/>
        </w:rPr>
        <w:t>Knowledge Dissemination e.g. teaching and scholarship</w:t>
      </w:r>
      <w:r>
        <w:rPr>
          <w:rFonts w:ascii="Arial" w:eastAsia="Times New Roman" w:hAnsi="Arial" w:cs="Arial"/>
          <w:sz w:val="22"/>
          <w:szCs w:val="22"/>
        </w:rPr>
        <w:t xml:space="preserve">, </w:t>
      </w:r>
      <w:r w:rsidRPr="00D73C4D">
        <w:rPr>
          <w:rFonts w:ascii="Arial" w:eastAsia="Times New Roman" w:hAnsi="Arial" w:cs="Arial"/>
          <w:sz w:val="22"/>
          <w:szCs w:val="22"/>
        </w:rPr>
        <w:t>public/</w:t>
      </w:r>
      <w:r w:rsidR="001072AB">
        <w:rPr>
          <w:rFonts w:ascii="Arial" w:eastAsia="Times New Roman" w:hAnsi="Arial" w:cs="Arial"/>
          <w:sz w:val="22"/>
          <w:szCs w:val="22"/>
        </w:rPr>
        <w:t xml:space="preserve"> </w:t>
      </w:r>
      <w:r w:rsidRPr="00D73C4D">
        <w:rPr>
          <w:rFonts w:ascii="Arial" w:eastAsia="Times New Roman" w:hAnsi="Arial" w:cs="Arial"/>
          <w:sz w:val="22"/>
          <w:szCs w:val="22"/>
        </w:rPr>
        <w:t>business/</w:t>
      </w:r>
      <w:r w:rsidR="001072AB">
        <w:rPr>
          <w:rFonts w:ascii="Arial" w:eastAsia="Times New Roman" w:hAnsi="Arial" w:cs="Arial"/>
          <w:sz w:val="22"/>
          <w:szCs w:val="22"/>
        </w:rPr>
        <w:t xml:space="preserve"> </w:t>
      </w:r>
      <w:r w:rsidRPr="00D73C4D">
        <w:rPr>
          <w:rFonts w:ascii="Arial" w:eastAsia="Times New Roman" w:hAnsi="Arial" w:cs="Arial"/>
          <w:sz w:val="22"/>
          <w:szCs w:val="22"/>
        </w:rPr>
        <w:t>international</w:t>
      </w:r>
      <w:r>
        <w:rPr>
          <w:rFonts w:ascii="Arial" w:eastAsia="Times New Roman" w:hAnsi="Arial" w:cs="Arial"/>
          <w:sz w:val="22"/>
          <w:szCs w:val="22"/>
        </w:rPr>
        <w:t xml:space="preserve"> </w:t>
      </w:r>
      <w:r w:rsidRPr="00D73C4D">
        <w:rPr>
          <w:rFonts w:ascii="Arial" w:eastAsia="Times New Roman" w:hAnsi="Arial" w:cs="Arial"/>
          <w:sz w:val="22"/>
          <w:szCs w:val="22"/>
        </w:rPr>
        <w:t>engagement activities</w:t>
      </w:r>
    </w:p>
    <w:p w:rsidR="00D73C4D" w:rsidRPr="00D73C4D" w:rsidRDefault="00D73C4D" w:rsidP="003F0648">
      <w:pPr>
        <w:numPr>
          <w:ilvl w:val="0"/>
          <w:numId w:val="3"/>
        </w:numPr>
        <w:spacing w:after="0" w:line="240" w:lineRule="auto"/>
        <w:rPr>
          <w:rFonts w:ascii="Arial" w:eastAsia="Times New Roman" w:hAnsi="Arial" w:cs="Arial"/>
          <w:sz w:val="22"/>
          <w:szCs w:val="22"/>
        </w:rPr>
      </w:pPr>
      <w:r w:rsidRPr="00D73C4D">
        <w:rPr>
          <w:rFonts w:ascii="Arial" w:eastAsia="Times New Roman" w:hAnsi="Arial" w:cs="Arial"/>
          <w:sz w:val="22"/>
          <w:szCs w:val="22"/>
        </w:rPr>
        <w:t xml:space="preserve">Enabling activities: those activities - at </w:t>
      </w:r>
      <w:r w:rsidR="001072AB">
        <w:rPr>
          <w:rFonts w:ascii="Arial" w:eastAsia="Times New Roman" w:hAnsi="Arial" w:cs="Arial"/>
          <w:sz w:val="22"/>
          <w:szCs w:val="22"/>
        </w:rPr>
        <w:t>team</w:t>
      </w:r>
      <w:r w:rsidRPr="00D73C4D">
        <w:rPr>
          <w:rFonts w:ascii="Arial" w:eastAsia="Times New Roman" w:hAnsi="Arial" w:cs="Arial"/>
          <w:sz w:val="22"/>
          <w:szCs w:val="22"/>
        </w:rPr>
        <w:t>, School</w:t>
      </w:r>
      <w:r>
        <w:rPr>
          <w:rFonts w:ascii="Arial" w:eastAsia="Times New Roman" w:hAnsi="Arial" w:cs="Arial"/>
          <w:sz w:val="22"/>
          <w:szCs w:val="22"/>
        </w:rPr>
        <w:t>/Institute</w:t>
      </w:r>
      <w:r w:rsidRPr="00D73C4D">
        <w:rPr>
          <w:rFonts w:ascii="Arial" w:eastAsia="Times New Roman" w:hAnsi="Arial" w:cs="Arial"/>
          <w:sz w:val="22"/>
          <w:szCs w:val="22"/>
        </w:rPr>
        <w:t xml:space="preserve">, Faculty or </w:t>
      </w:r>
      <w:r>
        <w:rPr>
          <w:rFonts w:ascii="Arial" w:eastAsia="Times New Roman" w:hAnsi="Arial" w:cs="Arial"/>
          <w:sz w:val="22"/>
          <w:szCs w:val="22"/>
        </w:rPr>
        <w:t>University</w:t>
      </w:r>
      <w:r w:rsidRPr="00D73C4D">
        <w:rPr>
          <w:rFonts w:ascii="Arial" w:eastAsia="Times New Roman" w:hAnsi="Arial" w:cs="Arial"/>
          <w:sz w:val="22"/>
          <w:szCs w:val="22"/>
        </w:rPr>
        <w:t xml:space="preserve"> level - which facilitate and support knowledge creation and dissemination </w:t>
      </w:r>
    </w:p>
    <w:p w:rsidR="00D73C4D" w:rsidRPr="00D73C4D" w:rsidRDefault="00D73C4D" w:rsidP="00D73C4D">
      <w:pPr>
        <w:spacing w:after="0" w:line="240" w:lineRule="auto"/>
        <w:rPr>
          <w:rFonts w:ascii="Arial" w:eastAsia="Times New Roman" w:hAnsi="Arial" w:cs="Arial"/>
          <w:sz w:val="22"/>
          <w:szCs w:val="22"/>
        </w:rPr>
      </w:pPr>
    </w:p>
    <w:p w:rsidR="00D73C4D" w:rsidRDefault="006B0FAB" w:rsidP="006B0FAB">
      <w:pPr>
        <w:spacing w:after="0" w:line="240" w:lineRule="auto"/>
        <w:ind w:left="720"/>
        <w:rPr>
          <w:rFonts w:ascii="Arial" w:hAnsi="Arial" w:cs="Arial"/>
          <w:sz w:val="22"/>
          <w:szCs w:val="22"/>
        </w:rPr>
      </w:pPr>
      <w:r w:rsidRPr="00874697">
        <w:rPr>
          <w:rFonts w:ascii="Arial" w:hAnsi="Arial" w:cs="Arial"/>
          <w:sz w:val="22"/>
          <w:szCs w:val="22"/>
        </w:rPr>
        <w:t>Professional practice is an important additional element for many academic staff, for example in Law and the School of Medicine and Dentistry.  However, these professional practice activities can be incorporated within the same three categories,</w:t>
      </w:r>
      <w:r>
        <w:rPr>
          <w:rFonts w:ascii="Arial" w:hAnsi="Arial" w:cs="Arial"/>
          <w:sz w:val="22"/>
          <w:szCs w:val="22"/>
        </w:rPr>
        <w:t xml:space="preserve"> typically within knowledge creation or dissemination.</w:t>
      </w:r>
    </w:p>
    <w:p w:rsidR="006B0FAB" w:rsidRPr="00D73C4D" w:rsidRDefault="006B0FAB" w:rsidP="00D73C4D">
      <w:pPr>
        <w:spacing w:after="0" w:line="240" w:lineRule="auto"/>
        <w:rPr>
          <w:rFonts w:ascii="Arial" w:eastAsia="Times New Roman" w:hAnsi="Arial" w:cs="Arial"/>
          <w:sz w:val="22"/>
          <w:szCs w:val="22"/>
        </w:rPr>
      </w:pPr>
    </w:p>
    <w:p w:rsidR="006B0FAB" w:rsidRDefault="006B0FAB" w:rsidP="006B0FAB">
      <w:pPr>
        <w:spacing w:line="240" w:lineRule="auto"/>
        <w:rPr>
          <w:rFonts w:ascii="Arial" w:hAnsi="Arial" w:cs="Arial"/>
          <w:sz w:val="22"/>
          <w:szCs w:val="22"/>
        </w:rPr>
      </w:pPr>
      <w:r w:rsidRPr="00EF54A9">
        <w:rPr>
          <w:rFonts w:ascii="Arial" w:hAnsi="Arial" w:cs="Arial"/>
          <w:sz w:val="22"/>
          <w:szCs w:val="22"/>
        </w:rPr>
        <w:t xml:space="preserve">The balance of an individual’s </w:t>
      </w:r>
      <w:r w:rsidRPr="00874697">
        <w:rPr>
          <w:rFonts w:ascii="Arial" w:hAnsi="Arial" w:cs="Arial"/>
          <w:sz w:val="22"/>
          <w:szCs w:val="22"/>
        </w:rPr>
        <w:t>contribution</w:t>
      </w:r>
      <w:r w:rsidRPr="00EF54A9">
        <w:rPr>
          <w:rFonts w:ascii="Arial" w:hAnsi="Arial" w:cs="Arial"/>
          <w:sz w:val="22"/>
          <w:szCs w:val="22"/>
        </w:rPr>
        <w:t xml:space="preserve"> across these categories is informed by the </w:t>
      </w:r>
      <w:r>
        <w:rPr>
          <w:rFonts w:ascii="Arial" w:hAnsi="Arial" w:cs="Arial"/>
          <w:sz w:val="22"/>
          <w:szCs w:val="22"/>
        </w:rPr>
        <w:t xml:space="preserve">outcomes of </w:t>
      </w:r>
      <w:r w:rsidRPr="00874697">
        <w:rPr>
          <w:rFonts w:ascii="Arial" w:hAnsi="Arial" w:cs="Arial"/>
          <w:sz w:val="22"/>
          <w:szCs w:val="22"/>
        </w:rPr>
        <w:t>their appraisal and agreed with their</w:t>
      </w:r>
      <w:r w:rsidRPr="00EF54A9">
        <w:rPr>
          <w:rFonts w:ascii="Arial" w:hAnsi="Arial" w:cs="Arial"/>
          <w:sz w:val="22"/>
          <w:szCs w:val="22"/>
        </w:rPr>
        <w:t xml:space="preserve"> Head of School</w:t>
      </w:r>
      <w:r>
        <w:rPr>
          <w:rFonts w:ascii="Arial" w:hAnsi="Arial" w:cs="Arial"/>
          <w:sz w:val="22"/>
          <w:szCs w:val="22"/>
        </w:rPr>
        <w:t>/Institute Director</w:t>
      </w:r>
      <w:r w:rsidRPr="00EF54A9">
        <w:rPr>
          <w:rFonts w:ascii="Arial" w:hAnsi="Arial" w:cs="Arial"/>
          <w:sz w:val="22"/>
          <w:szCs w:val="22"/>
        </w:rPr>
        <w:t>.</w:t>
      </w:r>
      <w:r>
        <w:rPr>
          <w:rFonts w:ascii="Arial" w:hAnsi="Arial" w:cs="Arial"/>
          <w:sz w:val="22"/>
          <w:szCs w:val="22"/>
        </w:rPr>
        <w:t xml:space="preserve"> </w:t>
      </w:r>
      <w:r w:rsidRPr="00EF54A9">
        <w:rPr>
          <w:rFonts w:ascii="Arial" w:hAnsi="Arial" w:cs="Arial"/>
          <w:sz w:val="22"/>
          <w:szCs w:val="22"/>
        </w:rPr>
        <w:t xml:space="preserve"> </w:t>
      </w:r>
      <w:r>
        <w:rPr>
          <w:rFonts w:ascii="Arial" w:hAnsi="Arial" w:cs="Arial"/>
          <w:sz w:val="22"/>
          <w:szCs w:val="22"/>
        </w:rPr>
        <w:t xml:space="preserve">In some cases this may include a formal </w:t>
      </w:r>
      <w:r w:rsidRPr="00EF54A9">
        <w:rPr>
          <w:rFonts w:ascii="Arial" w:hAnsi="Arial" w:cs="Arial"/>
          <w:sz w:val="22"/>
          <w:szCs w:val="22"/>
        </w:rPr>
        <w:t>designation of their role (for example teaching and scholarship, teaching and research, principal investigator)</w:t>
      </w:r>
      <w:r>
        <w:rPr>
          <w:rFonts w:ascii="Arial" w:hAnsi="Arial" w:cs="Arial"/>
          <w:sz w:val="22"/>
          <w:szCs w:val="22"/>
        </w:rPr>
        <w:t xml:space="preserve">. </w:t>
      </w:r>
    </w:p>
    <w:p w:rsidR="006B0FAB" w:rsidRPr="00874697" w:rsidRDefault="006B0FAB" w:rsidP="006B0FAB">
      <w:pPr>
        <w:spacing w:line="240" w:lineRule="auto"/>
        <w:rPr>
          <w:rFonts w:ascii="Arial" w:hAnsi="Arial" w:cs="Arial"/>
          <w:sz w:val="22"/>
          <w:szCs w:val="22"/>
        </w:rPr>
      </w:pPr>
      <w:r w:rsidRPr="00874697">
        <w:rPr>
          <w:rFonts w:ascii="Arial" w:hAnsi="Arial" w:cs="Arial"/>
          <w:sz w:val="22"/>
          <w:szCs w:val="22"/>
        </w:rPr>
        <w:t xml:space="preserve">The format in the following pages comprises, for each grade, three criteria (one each for Knowledge Creation, Knowledge Dissemination and Enabling Activities).  These criteria represent the statement of threshold expectation.  Alongside each is a list of indicative evidence.  This deliberately draws from a wide variety of activity to reflect the extensive range that academics are engaged in.  However, it must be emphasised that no single staff member or candidate for a grade is expected to deliver across all of these illustrations.  As stated, the areas of actual achievement for the particular individual will be determined by their specific role designations and the focus of their contribution derived from their appraisals.  </w:t>
      </w:r>
    </w:p>
    <w:p w:rsidR="006B0FAB" w:rsidRPr="00874697" w:rsidRDefault="006B0FAB" w:rsidP="006B0FAB">
      <w:pPr>
        <w:spacing w:line="240" w:lineRule="auto"/>
        <w:rPr>
          <w:rFonts w:ascii="Arial" w:hAnsi="Arial" w:cs="Arial"/>
          <w:sz w:val="22"/>
          <w:szCs w:val="22"/>
        </w:rPr>
      </w:pPr>
      <w:r w:rsidRPr="00874697">
        <w:rPr>
          <w:rFonts w:ascii="Arial" w:hAnsi="Arial" w:cs="Arial"/>
          <w:sz w:val="22"/>
          <w:szCs w:val="22"/>
        </w:rPr>
        <w:t xml:space="preserve">In particular, those making assessments need to take particular care in instances where external events suddenly provide an individual academic the opportunity for a heightened public profile.  In such circumstances, whilst credit may be given the individual for their </w:t>
      </w:r>
      <w:r w:rsidRPr="00874697">
        <w:rPr>
          <w:rFonts w:ascii="Arial" w:hAnsi="Arial" w:cs="Arial"/>
          <w:sz w:val="22"/>
          <w:szCs w:val="22"/>
        </w:rPr>
        <w:lastRenderedPageBreak/>
        <w:t>response, it should not be to the detriment of others being assessed whose disciplines, for example, have not currently afforded them a similar opportunity.</w:t>
      </w:r>
    </w:p>
    <w:p w:rsidR="006B0FAB" w:rsidRPr="00AD7AE6" w:rsidRDefault="006B0FAB" w:rsidP="006B0FAB">
      <w:pPr>
        <w:spacing w:line="240" w:lineRule="auto"/>
        <w:rPr>
          <w:rFonts w:ascii="Arial" w:hAnsi="Arial" w:cs="Arial"/>
          <w:strike/>
          <w:sz w:val="22"/>
          <w:szCs w:val="22"/>
        </w:rPr>
      </w:pPr>
      <w:r w:rsidRPr="000D3DC3">
        <w:rPr>
          <w:rFonts w:ascii="Arial" w:hAnsi="Arial" w:cs="Arial"/>
          <w:sz w:val="22"/>
          <w:szCs w:val="22"/>
        </w:rPr>
        <w:t xml:space="preserve">Each set of expectations builds on those for the previous grade(s). They are </w:t>
      </w:r>
      <w:r>
        <w:rPr>
          <w:rFonts w:ascii="Arial" w:hAnsi="Arial" w:cs="Arial"/>
          <w:sz w:val="22"/>
          <w:szCs w:val="22"/>
        </w:rPr>
        <w:t>over-arching</w:t>
      </w:r>
      <w:r w:rsidRPr="000D3DC3">
        <w:rPr>
          <w:rFonts w:ascii="Arial" w:hAnsi="Arial" w:cs="Arial"/>
          <w:sz w:val="22"/>
          <w:szCs w:val="22"/>
        </w:rPr>
        <w:t xml:space="preserve"> criteria</w:t>
      </w:r>
      <w:r>
        <w:rPr>
          <w:rFonts w:ascii="Arial" w:hAnsi="Arial" w:cs="Arial"/>
          <w:sz w:val="22"/>
          <w:szCs w:val="22"/>
        </w:rPr>
        <w:t xml:space="preserve"> and m</w:t>
      </w:r>
      <w:r w:rsidRPr="000D3DC3">
        <w:rPr>
          <w:rFonts w:ascii="Arial" w:hAnsi="Arial" w:cs="Arial"/>
          <w:sz w:val="22"/>
          <w:szCs w:val="22"/>
        </w:rPr>
        <w:t xml:space="preserve">ore specific, quantifiable targets and objectives will be </w:t>
      </w:r>
      <w:r>
        <w:rPr>
          <w:rFonts w:ascii="Arial" w:hAnsi="Arial" w:cs="Arial"/>
          <w:sz w:val="22"/>
          <w:szCs w:val="22"/>
        </w:rPr>
        <w:t>determined</w:t>
      </w:r>
      <w:r w:rsidRPr="000D3DC3">
        <w:rPr>
          <w:rFonts w:ascii="Arial" w:hAnsi="Arial" w:cs="Arial"/>
          <w:sz w:val="22"/>
          <w:szCs w:val="22"/>
        </w:rPr>
        <w:t xml:space="preserve">, in accordance with subject, School/Institute or </w:t>
      </w:r>
      <w:r>
        <w:rPr>
          <w:rFonts w:ascii="Arial" w:hAnsi="Arial" w:cs="Arial"/>
          <w:sz w:val="22"/>
          <w:szCs w:val="22"/>
        </w:rPr>
        <w:t>F</w:t>
      </w:r>
      <w:r w:rsidRPr="000D3DC3">
        <w:rPr>
          <w:rFonts w:ascii="Arial" w:hAnsi="Arial" w:cs="Arial"/>
          <w:sz w:val="22"/>
          <w:szCs w:val="22"/>
        </w:rPr>
        <w:t>aculty norms, where appropriate</w:t>
      </w:r>
      <w:r>
        <w:rPr>
          <w:rFonts w:ascii="Arial" w:hAnsi="Arial" w:cs="Arial"/>
          <w:sz w:val="22"/>
          <w:szCs w:val="22"/>
        </w:rPr>
        <w:t xml:space="preserve"> (for example, the SMD Performance Standards)</w:t>
      </w:r>
      <w:r w:rsidRPr="000D3DC3">
        <w:rPr>
          <w:rFonts w:ascii="Arial" w:hAnsi="Arial" w:cs="Arial"/>
          <w:sz w:val="22"/>
          <w:szCs w:val="22"/>
        </w:rPr>
        <w:t>.</w:t>
      </w:r>
      <w:r>
        <w:rPr>
          <w:rFonts w:ascii="Arial" w:hAnsi="Arial" w:cs="Arial"/>
          <w:sz w:val="22"/>
          <w:szCs w:val="22"/>
        </w:rPr>
        <w:t xml:space="preserve"> </w:t>
      </w:r>
    </w:p>
    <w:p w:rsidR="006B0FAB" w:rsidRPr="00903EA7" w:rsidRDefault="006B0FAB" w:rsidP="006B0FAB">
      <w:pPr>
        <w:spacing w:before="120" w:after="120" w:line="240" w:lineRule="auto"/>
        <w:rPr>
          <w:rFonts w:ascii="Arial" w:hAnsi="Arial" w:cs="Arial"/>
          <w:sz w:val="22"/>
          <w:szCs w:val="22"/>
        </w:rPr>
      </w:pPr>
      <w:r w:rsidRPr="00903EA7">
        <w:rPr>
          <w:rFonts w:ascii="Arial" w:hAnsi="Arial" w:cs="Arial"/>
          <w:sz w:val="22"/>
          <w:szCs w:val="22"/>
        </w:rPr>
        <w:t>Where teaching is being assessed as part of Knowledge Dissemination, reference should be made to the Higher Education Academy’s national UK Professional Standards Framework (</w:t>
      </w:r>
      <w:hyperlink r:id="rId10" w:history="1">
        <w:r w:rsidRPr="00903EA7">
          <w:rPr>
            <w:rStyle w:val="Hyperlink"/>
            <w:rFonts w:ascii="Arial" w:hAnsi="Arial" w:cs="Arial"/>
            <w:color w:val="auto"/>
            <w:sz w:val="22"/>
            <w:szCs w:val="22"/>
          </w:rPr>
          <w:t>www.heacademy.ac.uk/ukpsf</w:t>
        </w:r>
      </w:hyperlink>
      <w:r w:rsidRPr="00903EA7">
        <w:rPr>
          <w:rFonts w:ascii="Arial" w:hAnsi="Arial" w:cs="Arial"/>
          <w:sz w:val="22"/>
          <w:szCs w:val="22"/>
        </w:rPr>
        <w:t>) (see Appendix 1), alongside Queen Mary’s own Indicators of Teaching Excellence.</w:t>
      </w:r>
    </w:p>
    <w:p w:rsidR="006B0FAB" w:rsidRPr="00903EA7" w:rsidRDefault="006B0FAB" w:rsidP="006B0FAB">
      <w:pPr>
        <w:spacing w:line="240" w:lineRule="auto"/>
        <w:rPr>
          <w:rFonts w:ascii="Arial" w:hAnsi="Arial" w:cs="Arial"/>
          <w:sz w:val="22"/>
          <w:szCs w:val="22"/>
        </w:rPr>
      </w:pPr>
      <w:r w:rsidRPr="00903EA7">
        <w:rPr>
          <w:rFonts w:ascii="Arial" w:hAnsi="Arial" w:cs="Arial"/>
          <w:sz w:val="22"/>
          <w:szCs w:val="22"/>
        </w:rPr>
        <w:t>Evidence of Continuous Professional Development will be seen as an indicator and enabler of future contribution and the QMUL Education Fellowship Scheme is a comprehensive CPD scheme for all academic staff.  Through the Higher Education Academy, the Scheme is recognised as a sign of competence and excellence in line with nationally recognised frameworks, and attainment of fellowship, at all levels, will be taken into consideration as part of the evidence base for staff progression.  The Scheme can therefore be used to support applications for promotion, whether on a Teaching and Scholarship or a Teaching and Research track.</w:t>
      </w:r>
    </w:p>
    <w:p w:rsidR="006B0FAB" w:rsidRPr="00903EA7" w:rsidRDefault="006B0FAB" w:rsidP="006B0FAB">
      <w:pPr>
        <w:spacing w:before="120" w:line="240" w:lineRule="auto"/>
        <w:rPr>
          <w:rFonts w:ascii="Arial" w:hAnsi="Arial" w:cs="Arial"/>
          <w:sz w:val="22"/>
          <w:szCs w:val="22"/>
        </w:rPr>
      </w:pPr>
      <w:r w:rsidRPr="00903EA7">
        <w:rPr>
          <w:rFonts w:ascii="Arial" w:hAnsi="Arial" w:cs="Arial"/>
          <w:sz w:val="22"/>
          <w:szCs w:val="22"/>
        </w:rPr>
        <w:t>Academic staff are additionally expected to contribute to relevant public engagement and enterprise initiatives and these are included in both Knowledge Creation and Knowledge Dissemination illustrations below.</w:t>
      </w:r>
    </w:p>
    <w:p w:rsidR="006C562B" w:rsidRDefault="006C562B" w:rsidP="006C562B">
      <w:pPr>
        <w:spacing w:after="0" w:line="240" w:lineRule="auto"/>
        <w:rPr>
          <w:rFonts w:ascii="Arial" w:hAnsi="Arial" w:cs="Arial"/>
          <w:sz w:val="22"/>
          <w:szCs w:val="22"/>
        </w:rPr>
      </w:pPr>
    </w:p>
    <w:p w:rsidR="006C562B" w:rsidRDefault="006C562B" w:rsidP="006C562B">
      <w:pPr>
        <w:spacing w:after="0" w:line="240" w:lineRule="auto"/>
        <w:rPr>
          <w:rFonts w:ascii="Arial" w:hAnsi="Arial" w:cs="Arial"/>
          <w:sz w:val="22"/>
          <w:szCs w:val="22"/>
        </w:rPr>
      </w:pPr>
    </w:p>
    <w:p w:rsidR="003C5EB7" w:rsidRDefault="003C5EB7" w:rsidP="006C562B">
      <w:pPr>
        <w:spacing w:after="0" w:line="240" w:lineRule="auto"/>
        <w:rPr>
          <w:rFonts w:ascii="Arial" w:hAnsi="Arial" w:cs="Arial"/>
          <w:sz w:val="22"/>
          <w:szCs w:val="22"/>
        </w:rPr>
      </w:pPr>
    </w:p>
    <w:p w:rsidR="003C5EB7" w:rsidRDefault="003C5EB7" w:rsidP="006C562B">
      <w:pPr>
        <w:spacing w:after="0" w:line="240" w:lineRule="auto"/>
        <w:rPr>
          <w:rFonts w:ascii="Arial" w:hAnsi="Arial" w:cs="Arial"/>
          <w:sz w:val="22"/>
          <w:szCs w:val="22"/>
        </w:rPr>
      </w:pPr>
    </w:p>
    <w:p w:rsidR="003C5EB7" w:rsidRDefault="003C5EB7" w:rsidP="006C562B">
      <w:pPr>
        <w:spacing w:after="0" w:line="240" w:lineRule="auto"/>
        <w:rPr>
          <w:rFonts w:ascii="Arial" w:hAnsi="Arial" w:cs="Arial"/>
          <w:sz w:val="22"/>
          <w:szCs w:val="22"/>
        </w:rPr>
      </w:pPr>
    </w:p>
    <w:p w:rsidR="003C5EB7" w:rsidRDefault="003C5EB7" w:rsidP="006C562B">
      <w:pPr>
        <w:spacing w:after="0" w:line="240" w:lineRule="auto"/>
        <w:rPr>
          <w:rFonts w:ascii="Arial" w:hAnsi="Arial" w:cs="Arial"/>
          <w:sz w:val="22"/>
          <w:szCs w:val="22"/>
        </w:rPr>
      </w:pPr>
    </w:p>
    <w:p w:rsidR="003C5EB7" w:rsidRDefault="003C5EB7" w:rsidP="006C562B">
      <w:pPr>
        <w:spacing w:after="0" w:line="240" w:lineRule="auto"/>
        <w:rPr>
          <w:rFonts w:ascii="Arial" w:hAnsi="Arial" w:cs="Arial"/>
          <w:sz w:val="22"/>
          <w:szCs w:val="22"/>
        </w:rPr>
      </w:pPr>
    </w:p>
    <w:p w:rsidR="003C5EB7" w:rsidRDefault="003C5EB7" w:rsidP="006C562B">
      <w:pPr>
        <w:spacing w:after="0" w:line="240" w:lineRule="auto"/>
        <w:rPr>
          <w:rFonts w:ascii="Arial" w:hAnsi="Arial" w:cs="Arial"/>
          <w:sz w:val="22"/>
          <w:szCs w:val="22"/>
        </w:rPr>
      </w:pPr>
    </w:p>
    <w:p w:rsidR="003C5EB7" w:rsidRDefault="003C5EB7" w:rsidP="006C562B">
      <w:pPr>
        <w:spacing w:after="0" w:line="240" w:lineRule="auto"/>
        <w:rPr>
          <w:rFonts w:ascii="Arial" w:hAnsi="Arial" w:cs="Arial"/>
          <w:sz w:val="22"/>
          <w:szCs w:val="22"/>
        </w:rPr>
      </w:pPr>
    </w:p>
    <w:p w:rsidR="003C5EB7" w:rsidRDefault="003C5EB7" w:rsidP="006C562B">
      <w:pPr>
        <w:spacing w:after="0" w:line="240" w:lineRule="auto"/>
        <w:rPr>
          <w:rFonts w:ascii="Arial" w:hAnsi="Arial" w:cs="Arial"/>
          <w:sz w:val="22"/>
          <w:szCs w:val="22"/>
        </w:rPr>
      </w:pPr>
    </w:p>
    <w:p w:rsidR="003C5EB7" w:rsidRDefault="003C5EB7" w:rsidP="006C562B">
      <w:pPr>
        <w:spacing w:after="0" w:line="240" w:lineRule="auto"/>
        <w:rPr>
          <w:rFonts w:ascii="Arial" w:hAnsi="Arial" w:cs="Arial"/>
          <w:sz w:val="22"/>
          <w:szCs w:val="22"/>
        </w:rPr>
      </w:pPr>
    </w:p>
    <w:p w:rsidR="003C5EB7" w:rsidRDefault="003C5EB7" w:rsidP="006C562B">
      <w:pPr>
        <w:spacing w:after="0" w:line="240" w:lineRule="auto"/>
        <w:rPr>
          <w:rFonts w:ascii="Arial" w:hAnsi="Arial" w:cs="Arial"/>
          <w:sz w:val="22"/>
          <w:szCs w:val="22"/>
        </w:rPr>
      </w:pPr>
    </w:p>
    <w:p w:rsidR="003C5EB7" w:rsidRDefault="003C5EB7" w:rsidP="006C562B">
      <w:pPr>
        <w:spacing w:after="0" w:line="240" w:lineRule="auto"/>
        <w:rPr>
          <w:rFonts w:ascii="Arial" w:hAnsi="Arial" w:cs="Arial"/>
          <w:sz w:val="22"/>
          <w:szCs w:val="22"/>
        </w:rPr>
      </w:pPr>
    </w:p>
    <w:p w:rsidR="003C5EB7" w:rsidRDefault="003C5EB7" w:rsidP="006C562B">
      <w:pPr>
        <w:spacing w:after="0" w:line="240" w:lineRule="auto"/>
        <w:rPr>
          <w:rFonts w:ascii="Arial" w:hAnsi="Arial" w:cs="Arial"/>
          <w:sz w:val="22"/>
          <w:szCs w:val="22"/>
        </w:rPr>
      </w:pPr>
    </w:p>
    <w:p w:rsidR="003C5EB7" w:rsidRDefault="003C5EB7" w:rsidP="006C562B">
      <w:pPr>
        <w:spacing w:after="0" w:line="240" w:lineRule="auto"/>
        <w:rPr>
          <w:rFonts w:ascii="Arial" w:hAnsi="Arial" w:cs="Arial"/>
          <w:sz w:val="22"/>
          <w:szCs w:val="22"/>
        </w:rPr>
      </w:pPr>
    </w:p>
    <w:p w:rsidR="003C5EB7" w:rsidRDefault="003C5EB7" w:rsidP="006C562B">
      <w:pPr>
        <w:spacing w:after="0" w:line="240" w:lineRule="auto"/>
        <w:rPr>
          <w:rFonts w:ascii="Arial" w:hAnsi="Arial" w:cs="Arial"/>
          <w:sz w:val="22"/>
          <w:szCs w:val="22"/>
        </w:rPr>
      </w:pPr>
    </w:p>
    <w:p w:rsidR="003C5EB7" w:rsidRDefault="003C5EB7" w:rsidP="006C562B">
      <w:pPr>
        <w:spacing w:after="0" w:line="240" w:lineRule="auto"/>
        <w:rPr>
          <w:rFonts w:ascii="Arial" w:hAnsi="Arial" w:cs="Arial"/>
          <w:sz w:val="22"/>
          <w:szCs w:val="22"/>
        </w:rPr>
      </w:pPr>
    </w:p>
    <w:p w:rsidR="003C5EB7" w:rsidRDefault="003C5EB7" w:rsidP="006C562B">
      <w:pPr>
        <w:spacing w:after="0" w:line="240" w:lineRule="auto"/>
        <w:rPr>
          <w:rFonts w:ascii="Arial" w:hAnsi="Arial" w:cs="Arial"/>
          <w:sz w:val="22"/>
          <w:szCs w:val="22"/>
        </w:rPr>
      </w:pPr>
    </w:p>
    <w:p w:rsidR="003C5EB7" w:rsidRDefault="003C5EB7" w:rsidP="006C562B">
      <w:pPr>
        <w:spacing w:after="0" w:line="240" w:lineRule="auto"/>
        <w:rPr>
          <w:rFonts w:ascii="Arial" w:hAnsi="Arial" w:cs="Arial"/>
          <w:sz w:val="22"/>
          <w:szCs w:val="22"/>
        </w:rPr>
      </w:pPr>
    </w:p>
    <w:p w:rsidR="003C5EB7" w:rsidRDefault="003C5EB7" w:rsidP="006C562B">
      <w:pPr>
        <w:spacing w:after="0" w:line="240" w:lineRule="auto"/>
        <w:rPr>
          <w:rFonts w:ascii="Arial" w:hAnsi="Arial" w:cs="Arial"/>
          <w:sz w:val="22"/>
          <w:szCs w:val="22"/>
        </w:rPr>
      </w:pPr>
    </w:p>
    <w:p w:rsidR="003C5EB7" w:rsidRDefault="003C5EB7" w:rsidP="006C562B">
      <w:pPr>
        <w:spacing w:after="0" w:line="240" w:lineRule="auto"/>
        <w:rPr>
          <w:rFonts w:ascii="Arial" w:hAnsi="Arial" w:cs="Arial"/>
          <w:sz w:val="22"/>
          <w:szCs w:val="22"/>
        </w:rPr>
      </w:pPr>
    </w:p>
    <w:p w:rsidR="006C562B" w:rsidRPr="00A609E3" w:rsidRDefault="00213880" w:rsidP="004E1AA2">
      <w:pPr>
        <w:pStyle w:val="LightShading-Accent2"/>
        <w:rPr>
          <w:lang w:val="en-GB"/>
        </w:rPr>
      </w:pPr>
      <w:r>
        <w:rPr>
          <w:lang w:val="en-GB"/>
        </w:rPr>
        <w:lastRenderedPageBreak/>
        <w:t>2</w:t>
      </w:r>
      <w:r w:rsidR="006C562B" w:rsidRPr="004E1AA2">
        <w:t xml:space="preserve">. </w:t>
      </w:r>
      <w:r w:rsidR="00A609E3">
        <w:rPr>
          <w:lang w:val="en-GB"/>
        </w:rPr>
        <w:t>Lecturer</w:t>
      </w:r>
    </w:p>
    <w:p w:rsidR="004E1AA2" w:rsidRPr="004E1AA2" w:rsidRDefault="004E1AA2" w:rsidP="006C562B">
      <w:pPr>
        <w:spacing w:after="0" w:line="240" w:lineRule="auto"/>
        <w:rPr>
          <w:rFonts w:ascii="Arial" w:hAnsi="Arial" w:cs="Arial"/>
          <w:color w:val="002F87"/>
          <w:sz w:val="22"/>
          <w:szCs w:val="22"/>
        </w:rPr>
      </w:pPr>
    </w:p>
    <w:p w:rsidR="006B0FAB" w:rsidRDefault="006B0FAB" w:rsidP="006B0FAB">
      <w:pPr>
        <w:spacing w:line="240" w:lineRule="auto"/>
        <w:rPr>
          <w:rFonts w:ascii="Arial" w:hAnsi="Arial" w:cs="Arial"/>
          <w:sz w:val="22"/>
          <w:szCs w:val="22"/>
        </w:rPr>
      </w:pPr>
      <w:r w:rsidRPr="002F276A">
        <w:rPr>
          <w:rFonts w:ascii="Arial" w:hAnsi="Arial" w:cs="Arial"/>
          <w:sz w:val="22"/>
          <w:szCs w:val="22"/>
        </w:rPr>
        <w:t xml:space="preserve">In order </w:t>
      </w:r>
      <w:r>
        <w:rPr>
          <w:rFonts w:ascii="Arial" w:hAnsi="Arial" w:cs="Arial"/>
          <w:sz w:val="22"/>
          <w:szCs w:val="22"/>
        </w:rPr>
        <w:t>to</w:t>
      </w:r>
      <w:r w:rsidRPr="002F276A">
        <w:rPr>
          <w:rFonts w:ascii="Arial" w:hAnsi="Arial" w:cs="Arial"/>
          <w:sz w:val="22"/>
          <w:szCs w:val="22"/>
        </w:rPr>
        <w:t xml:space="preserve"> meet the minimum level of contribution a Lecturer must be able to demonstrate satisfactory achievement</w:t>
      </w:r>
      <w:r>
        <w:rPr>
          <w:rFonts w:ascii="Arial" w:hAnsi="Arial" w:cs="Arial"/>
          <w:sz w:val="22"/>
          <w:szCs w:val="22"/>
        </w:rPr>
        <w:t>, proportionate to the balance of his/her load across</w:t>
      </w:r>
      <w:r w:rsidRPr="002F276A">
        <w:rPr>
          <w:rFonts w:ascii="Arial" w:hAnsi="Arial" w:cs="Arial"/>
          <w:sz w:val="22"/>
          <w:szCs w:val="22"/>
        </w:rPr>
        <w:t xml:space="preserve"> the following categories</w:t>
      </w:r>
      <w:r>
        <w:rPr>
          <w:rFonts w:ascii="Arial" w:hAnsi="Arial" w:cs="Arial"/>
          <w:sz w:val="22"/>
          <w:szCs w:val="22"/>
        </w:rPr>
        <w:t xml:space="preserve">: </w:t>
      </w:r>
      <w:r w:rsidRPr="002F276A">
        <w:rPr>
          <w:rFonts w:ascii="Arial" w:hAnsi="Arial" w:cs="Arial"/>
          <w:sz w:val="22"/>
          <w:szCs w:val="22"/>
        </w:rPr>
        <w:t>Knowledge Creation</w:t>
      </w:r>
      <w:r>
        <w:rPr>
          <w:rFonts w:ascii="Arial" w:hAnsi="Arial" w:cs="Arial"/>
          <w:sz w:val="22"/>
          <w:szCs w:val="22"/>
        </w:rPr>
        <w:t xml:space="preserve">, </w:t>
      </w:r>
      <w:r w:rsidRPr="002F276A">
        <w:rPr>
          <w:rFonts w:ascii="Arial" w:hAnsi="Arial" w:cs="Arial"/>
          <w:sz w:val="22"/>
          <w:szCs w:val="22"/>
        </w:rPr>
        <w:t>Knowledge Dissemination</w:t>
      </w:r>
      <w:r>
        <w:rPr>
          <w:rFonts w:ascii="Arial" w:hAnsi="Arial" w:cs="Arial"/>
          <w:sz w:val="22"/>
          <w:szCs w:val="22"/>
        </w:rPr>
        <w:t xml:space="preserve"> and Enabling A</w:t>
      </w:r>
      <w:r w:rsidRPr="002F276A">
        <w:rPr>
          <w:rFonts w:ascii="Arial" w:hAnsi="Arial" w:cs="Arial"/>
          <w:sz w:val="22"/>
          <w:szCs w:val="22"/>
        </w:rPr>
        <w:t>ctivities</w:t>
      </w:r>
      <w:r>
        <w:rPr>
          <w:rFonts w:ascii="Arial" w:hAnsi="Arial" w:cs="Arial"/>
          <w:sz w:val="22"/>
          <w:szCs w:val="22"/>
        </w:rPr>
        <w:t xml:space="preserve">.  </w:t>
      </w:r>
      <w:r w:rsidRPr="0073411D">
        <w:rPr>
          <w:rFonts w:ascii="Arial" w:hAnsi="Arial" w:cs="Arial"/>
          <w:sz w:val="22"/>
          <w:szCs w:val="22"/>
        </w:rPr>
        <w:t xml:space="preserve">The </w:t>
      </w:r>
      <w:r>
        <w:rPr>
          <w:rFonts w:ascii="Arial" w:hAnsi="Arial" w:cs="Arial"/>
          <w:sz w:val="22"/>
          <w:szCs w:val="22"/>
        </w:rPr>
        <w:t>balance of an individual’s load across these categories is determined with his/her Head of School/Institute Director</w:t>
      </w:r>
      <w:r w:rsidRPr="002F276A">
        <w:rPr>
          <w:rFonts w:ascii="Arial" w:hAnsi="Arial" w:cs="Arial"/>
          <w:sz w:val="22"/>
          <w:szCs w:val="22"/>
        </w:rPr>
        <w:t>.</w:t>
      </w:r>
      <w:r>
        <w:rPr>
          <w:rFonts w:ascii="Arial" w:hAnsi="Arial" w:cs="Arial"/>
          <w:sz w:val="22"/>
          <w:szCs w:val="22"/>
        </w:rPr>
        <w:t xml:space="preserve">  </w:t>
      </w:r>
    </w:p>
    <w:p w:rsidR="006B0FAB" w:rsidRPr="006B0FAB" w:rsidRDefault="006B0FAB" w:rsidP="006B0FAB">
      <w:pPr>
        <w:spacing w:line="240" w:lineRule="auto"/>
        <w:rPr>
          <w:rFonts w:ascii="Arial" w:hAnsi="Arial" w:cs="Arial"/>
          <w:sz w:val="22"/>
          <w:szCs w:val="22"/>
        </w:rPr>
      </w:pPr>
      <w:r w:rsidRPr="002F276A">
        <w:rPr>
          <w:rFonts w:ascii="Arial" w:hAnsi="Arial" w:cs="Arial"/>
          <w:sz w:val="22"/>
          <w:szCs w:val="22"/>
        </w:rPr>
        <w:t xml:space="preserve">For each category there is a single criterion that indicates the </w:t>
      </w:r>
      <w:r>
        <w:rPr>
          <w:rFonts w:ascii="Arial" w:hAnsi="Arial" w:cs="Arial"/>
          <w:sz w:val="22"/>
          <w:szCs w:val="22"/>
        </w:rPr>
        <w:t>threshold</w:t>
      </w:r>
      <w:r w:rsidRPr="002F276A">
        <w:rPr>
          <w:rFonts w:ascii="Arial" w:hAnsi="Arial" w:cs="Arial"/>
          <w:sz w:val="22"/>
          <w:szCs w:val="22"/>
        </w:rPr>
        <w:t xml:space="preserve"> level of </w:t>
      </w:r>
      <w:r>
        <w:rPr>
          <w:rFonts w:ascii="Arial" w:hAnsi="Arial" w:cs="Arial"/>
          <w:sz w:val="22"/>
          <w:szCs w:val="22"/>
        </w:rPr>
        <w:t>contribution</w:t>
      </w:r>
      <w:r w:rsidRPr="002F276A">
        <w:rPr>
          <w:rFonts w:ascii="Arial" w:hAnsi="Arial" w:cs="Arial"/>
          <w:sz w:val="22"/>
          <w:szCs w:val="22"/>
        </w:rPr>
        <w:t xml:space="preserve"> for </w:t>
      </w:r>
      <w:r w:rsidRPr="0073411D">
        <w:rPr>
          <w:rFonts w:ascii="Arial" w:hAnsi="Arial" w:cs="Arial"/>
          <w:sz w:val="22"/>
          <w:szCs w:val="22"/>
        </w:rPr>
        <w:t xml:space="preserve">a Lecturer.  These are shown below together with a list of evidence of </w:t>
      </w:r>
      <w:r>
        <w:rPr>
          <w:rFonts w:ascii="Arial" w:hAnsi="Arial" w:cs="Arial"/>
          <w:sz w:val="22"/>
          <w:szCs w:val="22"/>
        </w:rPr>
        <w:t xml:space="preserve">possible </w:t>
      </w:r>
      <w:r w:rsidRPr="0073411D">
        <w:rPr>
          <w:rFonts w:ascii="Arial" w:hAnsi="Arial" w:cs="Arial"/>
          <w:sz w:val="22"/>
          <w:szCs w:val="22"/>
        </w:rPr>
        <w:t xml:space="preserve">activities, responsibilities and achievements that </w:t>
      </w:r>
      <w:r w:rsidRPr="00BE2529">
        <w:rPr>
          <w:rFonts w:ascii="Arial" w:hAnsi="Arial" w:cs="Arial"/>
          <w:b/>
          <w:sz w:val="22"/>
          <w:szCs w:val="22"/>
        </w:rPr>
        <w:t>might</w:t>
      </w:r>
      <w:r w:rsidRPr="0073411D">
        <w:rPr>
          <w:rFonts w:ascii="Arial" w:hAnsi="Arial" w:cs="Arial"/>
          <w:sz w:val="22"/>
          <w:szCs w:val="22"/>
        </w:rPr>
        <w:t xml:space="preserve"> be used to demonstrate that the criteri</w:t>
      </w:r>
      <w:r>
        <w:rPr>
          <w:rFonts w:ascii="Arial" w:hAnsi="Arial" w:cs="Arial"/>
          <w:sz w:val="22"/>
          <w:szCs w:val="22"/>
        </w:rPr>
        <w:t>a</w:t>
      </w:r>
      <w:r w:rsidRPr="0073411D">
        <w:rPr>
          <w:rFonts w:ascii="Arial" w:hAnsi="Arial" w:cs="Arial"/>
          <w:sz w:val="22"/>
          <w:szCs w:val="22"/>
        </w:rPr>
        <w:t xml:space="preserve"> ha</w:t>
      </w:r>
      <w:r>
        <w:rPr>
          <w:rFonts w:ascii="Arial" w:hAnsi="Arial" w:cs="Arial"/>
          <w:sz w:val="22"/>
          <w:szCs w:val="22"/>
        </w:rPr>
        <w:t>ve</w:t>
      </w:r>
      <w:r w:rsidRPr="0073411D">
        <w:rPr>
          <w:rFonts w:ascii="Arial" w:hAnsi="Arial" w:cs="Arial"/>
          <w:sz w:val="22"/>
          <w:szCs w:val="22"/>
        </w:rPr>
        <w:t xml:space="preserve"> been met.  </w:t>
      </w:r>
      <w:r w:rsidRPr="002F276A">
        <w:rPr>
          <w:rFonts w:ascii="Arial" w:hAnsi="Arial" w:cs="Arial"/>
          <w:sz w:val="22"/>
          <w:szCs w:val="22"/>
        </w:rPr>
        <w:t>It is not expected that staff should present all the types of evidence listed, but they would normally be expected to demonstrate evidence under a number of the headings listed</w:t>
      </w:r>
      <w:r>
        <w:rPr>
          <w:rFonts w:ascii="Arial" w:hAnsi="Arial" w:cs="Arial"/>
          <w:sz w:val="22"/>
          <w:szCs w:val="22"/>
        </w:rPr>
        <w:t xml:space="preserve"> for the relevant categories.  </w:t>
      </w:r>
    </w:p>
    <w:tbl>
      <w:tblPr>
        <w:tblpPr w:leftFromText="180" w:rightFromText="180" w:vertAnchor="text" w:horzAnchor="margin" w:tblpXSpec="center" w:tblpY="163"/>
        <w:tblW w:w="11340" w:type="dxa"/>
        <w:tblBorders>
          <w:top w:val="single" w:sz="18" w:space="0" w:color="4C87B9"/>
          <w:left w:val="single" w:sz="18" w:space="0" w:color="4C87B9"/>
          <w:bottom w:val="single" w:sz="18" w:space="0" w:color="4C87B9"/>
          <w:right w:val="single" w:sz="18" w:space="0" w:color="1487B9"/>
          <w:insideH w:val="single" w:sz="8" w:space="0" w:color="4C87B9"/>
          <w:insideV w:val="single" w:sz="8" w:space="0" w:color="4C87B9"/>
        </w:tblBorders>
        <w:tblLayout w:type="fixed"/>
        <w:tblCellMar>
          <w:top w:w="57" w:type="dxa"/>
          <w:left w:w="57" w:type="dxa"/>
          <w:bottom w:w="57" w:type="dxa"/>
          <w:right w:w="57" w:type="dxa"/>
        </w:tblCellMar>
        <w:tblLook w:val="0000" w:firstRow="0" w:lastRow="0" w:firstColumn="0" w:lastColumn="0" w:noHBand="0" w:noVBand="0"/>
      </w:tblPr>
      <w:tblGrid>
        <w:gridCol w:w="3568"/>
        <w:gridCol w:w="7772"/>
      </w:tblGrid>
      <w:tr w:rsidR="003C5EB7" w:rsidRPr="00CA11F4" w:rsidTr="00D7472F">
        <w:trPr>
          <w:cantSplit/>
          <w:tblHeader/>
        </w:trPr>
        <w:tc>
          <w:tcPr>
            <w:tcW w:w="1573" w:type="pct"/>
            <w:tcBorders>
              <w:top w:val="single" w:sz="18" w:space="0" w:color="002F87"/>
              <w:left w:val="single" w:sz="18" w:space="0" w:color="002F87"/>
              <w:bottom w:val="single" w:sz="2" w:space="0" w:color="002F87"/>
              <w:right w:val="single" w:sz="18" w:space="0" w:color="002F87"/>
            </w:tcBorders>
            <w:shd w:val="clear" w:color="auto" w:fill="002F87"/>
          </w:tcPr>
          <w:p w:rsidR="003C5EB7" w:rsidRPr="00CA11F4" w:rsidRDefault="003C5EB7" w:rsidP="003C5EB7">
            <w:pPr>
              <w:pStyle w:val="TableHeading"/>
              <w:rPr>
                <w:rFonts w:ascii="Arial" w:hAnsi="Arial" w:cs="Arial"/>
                <w:szCs w:val="20"/>
              </w:rPr>
            </w:pPr>
            <w:r>
              <w:rPr>
                <w:rFonts w:ascii="Arial" w:hAnsi="Arial" w:cs="Arial"/>
                <w:szCs w:val="20"/>
              </w:rPr>
              <w:t>Criterion</w:t>
            </w:r>
          </w:p>
        </w:tc>
        <w:tc>
          <w:tcPr>
            <w:tcW w:w="3427" w:type="pct"/>
            <w:tcBorders>
              <w:top w:val="single" w:sz="18" w:space="0" w:color="002F87"/>
              <w:left w:val="single" w:sz="18" w:space="0" w:color="002F87"/>
              <w:bottom w:val="single" w:sz="2" w:space="0" w:color="002F87"/>
              <w:right w:val="single" w:sz="18" w:space="0" w:color="002F87"/>
            </w:tcBorders>
            <w:shd w:val="clear" w:color="auto" w:fill="002F87"/>
          </w:tcPr>
          <w:p w:rsidR="003C5EB7" w:rsidRPr="00CA11F4" w:rsidRDefault="003C5EB7" w:rsidP="003C5EB7">
            <w:pPr>
              <w:pStyle w:val="TableHeading"/>
              <w:rPr>
                <w:rFonts w:ascii="Arial" w:hAnsi="Arial" w:cs="Arial"/>
                <w:szCs w:val="20"/>
              </w:rPr>
            </w:pPr>
            <w:r>
              <w:rPr>
                <w:rFonts w:ascii="Arial" w:hAnsi="Arial" w:cs="Arial"/>
                <w:szCs w:val="20"/>
              </w:rPr>
              <w:t>Indicative Evidence</w:t>
            </w:r>
          </w:p>
        </w:tc>
      </w:tr>
      <w:tr w:rsidR="003C5EB7" w:rsidRPr="00CA11F4" w:rsidTr="000E7E5A">
        <w:tc>
          <w:tcPr>
            <w:tcW w:w="1573" w:type="pct"/>
            <w:tcBorders>
              <w:top w:val="single" w:sz="2" w:space="0" w:color="002F87"/>
              <w:left w:val="single" w:sz="18" w:space="0" w:color="002F87"/>
              <w:bottom w:val="single" w:sz="2" w:space="0" w:color="002F87"/>
              <w:right w:val="single" w:sz="2" w:space="0" w:color="002F87"/>
            </w:tcBorders>
          </w:tcPr>
          <w:p w:rsidR="003C5EB7" w:rsidRPr="00CA11F4" w:rsidRDefault="006B0FAB" w:rsidP="003C5EB7">
            <w:pPr>
              <w:pStyle w:val="TableLeft"/>
              <w:rPr>
                <w:rFonts w:ascii="Arial" w:hAnsi="Arial" w:cs="Arial"/>
                <w:szCs w:val="20"/>
              </w:rPr>
            </w:pPr>
            <w:r w:rsidRPr="00BB53AA">
              <w:rPr>
                <w:rFonts w:ascii="Arial" w:hAnsi="Arial" w:cs="Arial"/>
                <w:b/>
                <w:szCs w:val="20"/>
              </w:rPr>
              <w:t>Knowledge Creation</w:t>
            </w:r>
            <w:r w:rsidRPr="00BB53AA">
              <w:rPr>
                <w:rFonts w:ascii="Arial" w:hAnsi="Arial" w:cs="Arial"/>
                <w:szCs w:val="20"/>
              </w:rPr>
              <w:t>: Has engaged effectively and independently in the creation of knowledge, showing initiative and skill and is continuing to develop as a researcher.</w:t>
            </w:r>
          </w:p>
        </w:tc>
        <w:tc>
          <w:tcPr>
            <w:tcW w:w="3427" w:type="pct"/>
            <w:tcBorders>
              <w:top w:val="single" w:sz="2" w:space="0" w:color="002F87"/>
              <w:left w:val="single" w:sz="2" w:space="0" w:color="002F87"/>
              <w:bottom w:val="single" w:sz="2" w:space="0" w:color="002F87"/>
              <w:right w:val="single" w:sz="18" w:space="0" w:color="002F87"/>
            </w:tcBorders>
          </w:tcPr>
          <w:p w:rsidR="006B0FAB" w:rsidRPr="00BB53AA" w:rsidRDefault="006B0FAB" w:rsidP="002418AF">
            <w:pPr>
              <w:numPr>
                <w:ilvl w:val="0"/>
                <w:numId w:val="6"/>
              </w:numPr>
              <w:spacing w:before="60" w:after="0" w:line="240" w:lineRule="auto"/>
              <w:ind w:left="357" w:hanging="357"/>
              <w:rPr>
                <w:rFonts w:ascii="Arial" w:hAnsi="Arial" w:cs="Arial"/>
                <w:sz w:val="20"/>
                <w:szCs w:val="20"/>
              </w:rPr>
            </w:pPr>
            <w:r w:rsidRPr="00BB53AA">
              <w:rPr>
                <w:rFonts w:ascii="Arial" w:hAnsi="Arial" w:cs="Arial"/>
                <w:sz w:val="20"/>
                <w:szCs w:val="20"/>
              </w:rPr>
              <w:t>Conducting individual or collaborative research projects</w:t>
            </w:r>
            <w:r>
              <w:rPr>
                <w:rFonts w:ascii="Arial" w:hAnsi="Arial" w:cs="Arial"/>
                <w:sz w:val="20"/>
                <w:szCs w:val="20"/>
              </w:rPr>
              <w:t>.</w:t>
            </w:r>
          </w:p>
          <w:p w:rsidR="006B0FAB" w:rsidRPr="00BB53AA" w:rsidRDefault="006B0FAB" w:rsidP="002418AF">
            <w:pPr>
              <w:numPr>
                <w:ilvl w:val="0"/>
                <w:numId w:val="4"/>
              </w:numPr>
              <w:spacing w:before="60" w:after="0" w:line="240" w:lineRule="auto"/>
              <w:rPr>
                <w:rFonts w:ascii="Arial" w:hAnsi="Arial" w:cs="Arial"/>
                <w:sz w:val="20"/>
                <w:szCs w:val="20"/>
              </w:rPr>
            </w:pPr>
            <w:r w:rsidRPr="00BB53AA">
              <w:rPr>
                <w:rFonts w:ascii="Arial" w:hAnsi="Arial" w:cs="Arial"/>
                <w:sz w:val="20"/>
                <w:szCs w:val="20"/>
              </w:rPr>
              <w:t>Securing external funding</w:t>
            </w:r>
            <w:r>
              <w:rPr>
                <w:rFonts w:ascii="Arial" w:hAnsi="Arial" w:cs="Arial"/>
                <w:sz w:val="20"/>
                <w:szCs w:val="20"/>
              </w:rPr>
              <w:t>.</w:t>
            </w:r>
          </w:p>
          <w:p w:rsidR="006B0FAB" w:rsidRPr="00E03605" w:rsidRDefault="006B0FAB" w:rsidP="002418AF">
            <w:pPr>
              <w:numPr>
                <w:ilvl w:val="0"/>
                <w:numId w:val="4"/>
              </w:numPr>
              <w:spacing w:before="60" w:after="0" w:line="240" w:lineRule="auto"/>
              <w:rPr>
                <w:rFonts w:ascii="Arial" w:hAnsi="Arial" w:cs="Arial"/>
                <w:sz w:val="20"/>
                <w:szCs w:val="20"/>
              </w:rPr>
            </w:pPr>
            <w:r>
              <w:rPr>
                <w:rFonts w:ascii="Arial" w:hAnsi="Arial" w:cs="Arial"/>
                <w:sz w:val="20"/>
                <w:szCs w:val="20"/>
              </w:rPr>
              <w:t>A d</w:t>
            </w:r>
            <w:r w:rsidRPr="00BB53AA">
              <w:rPr>
                <w:rFonts w:ascii="Arial" w:hAnsi="Arial" w:cs="Arial"/>
                <w:sz w:val="20"/>
                <w:szCs w:val="20"/>
              </w:rPr>
              <w:t>eveloping publication record</w:t>
            </w:r>
            <w:r>
              <w:rPr>
                <w:rFonts w:ascii="Arial" w:hAnsi="Arial" w:cs="Arial"/>
                <w:sz w:val="20"/>
                <w:szCs w:val="20"/>
              </w:rPr>
              <w:t xml:space="preserve"> of work that </w:t>
            </w:r>
            <w:r w:rsidRPr="00E03605">
              <w:rPr>
                <w:rFonts w:ascii="Arial" w:hAnsi="Arial" w:cs="Arial"/>
                <w:sz w:val="20"/>
                <w:szCs w:val="20"/>
              </w:rPr>
              <w:t xml:space="preserve">is </w:t>
            </w:r>
            <w:r>
              <w:rPr>
                <w:rFonts w:ascii="Arial" w:hAnsi="Arial" w:cs="Arial"/>
                <w:sz w:val="20"/>
                <w:szCs w:val="20"/>
              </w:rPr>
              <w:t xml:space="preserve">potentially </w:t>
            </w:r>
            <w:r w:rsidRPr="00E03605">
              <w:rPr>
                <w:rFonts w:ascii="Arial" w:hAnsi="Arial" w:cs="Arial"/>
                <w:sz w:val="20"/>
                <w:szCs w:val="20"/>
              </w:rPr>
              <w:t>internationally excellent in terms of originality, significance and rigour</w:t>
            </w:r>
            <w:r>
              <w:rPr>
                <w:rFonts w:ascii="Arial" w:hAnsi="Arial" w:cs="Arial"/>
                <w:sz w:val="20"/>
                <w:szCs w:val="20"/>
              </w:rPr>
              <w:t>.</w:t>
            </w:r>
          </w:p>
          <w:p w:rsidR="003C5EB7" w:rsidRPr="00CA11F4" w:rsidRDefault="003C5EB7" w:rsidP="003C5EB7">
            <w:pPr>
              <w:pStyle w:val="TableLeft"/>
              <w:rPr>
                <w:rFonts w:ascii="Arial" w:hAnsi="Arial" w:cs="Arial"/>
                <w:szCs w:val="20"/>
              </w:rPr>
            </w:pPr>
          </w:p>
        </w:tc>
      </w:tr>
      <w:tr w:rsidR="003C5EB7" w:rsidRPr="00CA11F4" w:rsidTr="000E7E5A">
        <w:tc>
          <w:tcPr>
            <w:tcW w:w="1573" w:type="pct"/>
            <w:tcBorders>
              <w:top w:val="single" w:sz="2" w:space="0" w:color="002F87"/>
              <w:left w:val="single" w:sz="18" w:space="0" w:color="002F87"/>
              <w:bottom w:val="single" w:sz="2" w:space="0" w:color="002F87"/>
              <w:right w:val="single" w:sz="2" w:space="0" w:color="002F87"/>
            </w:tcBorders>
          </w:tcPr>
          <w:p w:rsidR="006B0FAB" w:rsidRPr="0003175F" w:rsidRDefault="006B0FAB" w:rsidP="006B0FAB">
            <w:pPr>
              <w:spacing w:after="120" w:line="240" w:lineRule="auto"/>
              <w:rPr>
                <w:rFonts w:ascii="Arial" w:hAnsi="Arial" w:cs="Arial"/>
                <w:sz w:val="20"/>
                <w:szCs w:val="20"/>
              </w:rPr>
            </w:pPr>
            <w:r w:rsidRPr="0003175F">
              <w:rPr>
                <w:rFonts w:ascii="Arial" w:hAnsi="Arial" w:cs="Arial"/>
                <w:b/>
                <w:sz w:val="20"/>
                <w:szCs w:val="20"/>
              </w:rPr>
              <w:t>Knowledge Dissemination</w:t>
            </w:r>
            <w:r w:rsidRPr="0003175F">
              <w:rPr>
                <w:rFonts w:ascii="Arial" w:hAnsi="Arial" w:cs="Arial"/>
                <w:sz w:val="20"/>
                <w:szCs w:val="20"/>
              </w:rPr>
              <w:t>: Has engaged effectively and independently in dissemination of knowledge, showing initiative and skill, and is continuing to develop as a higher education teacher and scholar in line with the HEA’s Professional Standards Framework.</w:t>
            </w:r>
          </w:p>
          <w:p w:rsidR="003C5EB7" w:rsidRPr="003C5EB7" w:rsidRDefault="003C5EB7" w:rsidP="003C5EB7">
            <w:pPr>
              <w:spacing w:after="0" w:line="240" w:lineRule="auto"/>
              <w:rPr>
                <w:rFonts w:ascii="Arial" w:eastAsia="Times New Roman" w:hAnsi="Arial" w:cs="Arial"/>
                <w:b/>
                <w:sz w:val="20"/>
                <w:szCs w:val="20"/>
              </w:rPr>
            </w:pPr>
          </w:p>
        </w:tc>
        <w:tc>
          <w:tcPr>
            <w:tcW w:w="3427" w:type="pct"/>
            <w:tcBorders>
              <w:top w:val="single" w:sz="2" w:space="0" w:color="002F87"/>
              <w:left w:val="single" w:sz="2" w:space="0" w:color="002F87"/>
              <w:bottom w:val="single" w:sz="2" w:space="0" w:color="002F87"/>
              <w:right w:val="single" w:sz="18" w:space="0" w:color="002F87"/>
            </w:tcBorders>
          </w:tcPr>
          <w:p w:rsidR="006B0FAB" w:rsidRPr="0003175F" w:rsidRDefault="006B0FAB" w:rsidP="002418AF">
            <w:pPr>
              <w:numPr>
                <w:ilvl w:val="0"/>
                <w:numId w:val="6"/>
              </w:numPr>
              <w:spacing w:before="60" w:after="0" w:line="240" w:lineRule="auto"/>
              <w:ind w:left="357" w:hanging="357"/>
              <w:rPr>
                <w:rFonts w:ascii="Arial" w:hAnsi="Arial" w:cs="Arial"/>
                <w:sz w:val="20"/>
                <w:szCs w:val="20"/>
              </w:rPr>
            </w:pPr>
            <w:r w:rsidRPr="0003175F">
              <w:rPr>
                <w:rFonts w:ascii="Arial" w:hAnsi="Arial" w:cs="Arial"/>
                <w:sz w:val="20"/>
                <w:szCs w:val="20"/>
              </w:rPr>
              <w:t xml:space="preserve">Achieved or working towards (or the equivalent of) HEA Fellow (D2), demonstrating achievement in all the dimensions of the Professional Standards Framework, including relevant subject and pedagogic research and/or scholarship. </w:t>
            </w:r>
          </w:p>
          <w:p w:rsidR="006B0FAB" w:rsidRPr="0003175F" w:rsidRDefault="006B0FAB" w:rsidP="002418AF">
            <w:pPr>
              <w:numPr>
                <w:ilvl w:val="0"/>
                <w:numId w:val="6"/>
              </w:numPr>
              <w:spacing w:before="60" w:after="0" w:line="240" w:lineRule="auto"/>
              <w:ind w:left="357" w:hanging="357"/>
              <w:rPr>
                <w:rFonts w:ascii="Arial" w:hAnsi="Arial" w:cs="Arial"/>
                <w:sz w:val="20"/>
                <w:szCs w:val="20"/>
              </w:rPr>
            </w:pPr>
            <w:r w:rsidRPr="0003175F">
              <w:rPr>
                <w:rFonts w:ascii="Arial" w:hAnsi="Arial" w:cs="Arial"/>
                <w:sz w:val="20"/>
                <w:szCs w:val="20"/>
              </w:rPr>
              <w:t>Contributes appropriately to the teaching load of the unit.</w:t>
            </w:r>
          </w:p>
          <w:p w:rsidR="006B0FAB" w:rsidRPr="0003175F" w:rsidRDefault="006B0FAB" w:rsidP="002418AF">
            <w:pPr>
              <w:numPr>
                <w:ilvl w:val="0"/>
                <w:numId w:val="6"/>
              </w:numPr>
              <w:spacing w:before="60" w:after="0" w:line="240" w:lineRule="auto"/>
              <w:ind w:left="357" w:hanging="357"/>
              <w:rPr>
                <w:rFonts w:ascii="Arial" w:hAnsi="Arial" w:cs="Arial"/>
                <w:sz w:val="20"/>
                <w:szCs w:val="20"/>
              </w:rPr>
            </w:pPr>
            <w:r w:rsidRPr="0003175F">
              <w:rPr>
                <w:rFonts w:ascii="Arial" w:hAnsi="Arial" w:cs="Arial"/>
                <w:sz w:val="20"/>
                <w:szCs w:val="20"/>
              </w:rPr>
              <w:t>Evidence of good teaching through positive peer review, support from external examiners and good student evaluations.</w:t>
            </w:r>
          </w:p>
          <w:p w:rsidR="006B0FAB" w:rsidRPr="0003175F" w:rsidRDefault="006B0FAB" w:rsidP="002418AF">
            <w:pPr>
              <w:numPr>
                <w:ilvl w:val="0"/>
                <w:numId w:val="6"/>
              </w:numPr>
              <w:spacing w:before="60" w:after="0" w:line="240" w:lineRule="auto"/>
              <w:ind w:left="357" w:hanging="357"/>
              <w:rPr>
                <w:rFonts w:ascii="Arial" w:hAnsi="Arial" w:cs="Arial"/>
                <w:sz w:val="20"/>
                <w:szCs w:val="20"/>
              </w:rPr>
            </w:pPr>
            <w:r w:rsidRPr="0003175F">
              <w:rPr>
                <w:rFonts w:ascii="Arial" w:hAnsi="Arial" w:cs="Arial"/>
                <w:sz w:val="20"/>
                <w:szCs w:val="20"/>
              </w:rPr>
              <w:t>Contribution to the student experience.</w:t>
            </w:r>
          </w:p>
          <w:p w:rsidR="006B0FAB" w:rsidRPr="00140A43" w:rsidRDefault="006B0FAB" w:rsidP="002418AF">
            <w:pPr>
              <w:numPr>
                <w:ilvl w:val="0"/>
                <w:numId w:val="6"/>
              </w:numPr>
              <w:spacing w:before="60" w:after="0" w:line="240" w:lineRule="auto"/>
              <w:ind w:left="357" w:hanging="357"/>
              <w:rPr>
                <w:rFonts w:ascii="Arial" w:hAnsi="Arial" w:cs="Arial"/>
                <w:sz w:val="20"/>
                <w:szCs w:val="20"/>
              </w:rPr>
            </w:pPr>
            <w:r w:rsidRPr="00140A43">
              <w:rPr>
                <w:rFonts w:ascii="Arial" w:hAnsi="Arial" w:cs="Arial"/>
                <w:sz w:val="20"/>
                <w:szCs w:val="20"/>
              </w:rPr>
              <w:t>Successful supervision of u/g and taught masters students.</w:t>
            </w:r>
          </w:p>
          <w:p w:rsidR="006B0FAB" w:rsidRPr="00140A43" w:rsidRDefault="006B0FAB" w:rsidP="002418AF">
            <w:pPr>
              <w:numPr>
                <w:ilvl w:val="0"/>
                <w:numId w:val="6"/>
              </w:numPr>
              <w:spacing w:before="60" w:after="0" w:line="240" w:lineRule="auto"/>
              <w:ind w:left="357" w:hanging="357"/>
              <w:rPr>
                <w:rFonts w:ascii="Arial" w:hAnsi="Arial" w:cs="Arial"/>
                <w:sz w:val="20"/>
                <w:szCs w:val="20"/>
              </w:rPr>
            </w:pPr>
            <w:r w:rsidRPr="00140A43">
              <w:rPr>
                <w:rFonts w:ascii="Arial" w:hAnsi="Arial" w:cs="Arial"/>
                <w:sz w:val="20"/>
                <w:szCs w:val="20"/>
              </w:rPr>
              <w:t>Supervision of external activities such as placements and field trips.</w:t>
            </w:r>
          </w:p>
          <w:p w:rsidR="006B0FAB" w:rsidRPr="002418AF" w:rsidRDefault="006B0FAB" w:rsidP="002418AF">
            <w:pPr>
              <w:numPr>
                <w:ilvl w:val="0"/>
                <w:numId w:val="6"/>
              </w:numPr>
              <w:spacing w:before="60" w:after="0" w:line="240" w:lineRule="auto"/>
              <w:ind w:left="357" w:hanging="357"/>
              <w:rPr>
                <w:rFonts w:ascii="Arial" w:hAnsi="Arial" w:cs="Arial"/>
                <w:sz w:val="20"/>
                <w:szCs w:val="20"/>
              </w:rPr>
            </w:pPr>
            <w:r w:rsidRPr="0003175F">
              <w:rPr>
                <w:rFonts w:ascii="Arial" w:hAnsi="Arial" w:cs="Arial"/>
                <w:sz w:val="20"/>
                <w:szCs w:val="20"/>
              </w:rPr>
              <w:t>Development of industry links or community partners, e.g. via PhD student projects or contributions to projects funded by commerce, industry, or public sector bodies.</w:t>
            </w:r>
          </w:p>
          <w:p w:rsidR="006B0FAB" w:rsidRPr="0003175F" w:rsidRDefault="006B0FAB" w:rsidP="002418AF">
            <w:pPr>
              <w:numPr>
                <w:ilvl w:val="0"/>
                <w:numId w:val="6"/>
              </w:numPr>
              <w:spacing w:before="60" w:after="0" w:line="240" w:lineRule="auto"/>
              <w:ind w:left="357" w:hanging="357"/>
              <w:rPr>
                <w:rFonts w:ascii="Arial" w:hAnsi="Arial" w:cs="Arial"/>
                <w:sz w:val="20"/>
                <w:szCs w:val="20"/>
              </w:rPr>
            </w:pPr>
            <w:r w:rsidRPr="0003175F">
              <w:rPr>
                <w:rFonts w:ascii="Arial" w:hAnsi="Arial" w:cs="Arial"/>
                <w:sz w:val="20"/>
                <w:szCs w:val="20"/>
              </w:rPr>
              <w:t xml:space="preserve">Contribution to student entrepreneurship and enterprise activities e .g. supporting extra-curricular enterprise activities. </w:t>
            </w:r>
          </w:p>
          <w:p w:rsidR="006B0FAB" w:rsidRPr="0003175F" w:rsidRDefault="006B0FAB" w:rsidP="002418AF">
            <w:pPr>
              <w:numPr>
                <w:ilvl w:val="0"/>
                <w:numId w:val="6"/>
              </w:numPr>
              <w:spacing w:before="60" w:after="0" w:line="240" w:lineRule="auto"/>
              <w:ind w:left="357" w:hanging="357"/>
              <w:rPr>
                <w:rFonts w:ascii="Arial" w:hAnsi="Arial" w:cs="Arial"/>
                <w:sz w:val="20"/>
                <w:szCs w:val="20"/>
              </w:rPr>
            </w:pPr>
            <w:r w:rsidRPr="0003175F">
              <w:rPr>
                <w:rFonts w:ascii="Arial" w:hAnsi="Arial" w:cs="Arial"/>
                <w:sz w:val="20"/>
                <w:szCs w:val="20"/>
              </w:rPr>
              <w:t>Demonstrate an understanding of the role of public engagement by contributing to the development of public events and activities at QM.</w:t>
            </w:r>
          </w:p>
          <w:p w:rsidR="006B0FAB" w:rsidRPr="0003175F" w:rsidRDefault="006B0FAB" w:rsidP="002418AF">
            <w:pPr>
              <w:numPr>
                <w:ilvl w:val="0"/>
                <w:numId w:val="6"/>
              </w:numPr>
              <w:spacing w:before="60" w:after="0" w:line="240" w:lineRule="auto"/>
              <w:ind w:left="357" w:hanging="357"/>
              <w:rPr>
                <w:rFonts w:ascii="Arial" w:hAnsi="Arial" w:cs="Arial"/>
                <w:sz w:val="20"/>
                <w:szCs w:val="20"/>
              </w:rPr>
            </w:pPr>
            <w:r w:rsidRPr="0003175F">
              <w:rPr>
                <w:rFonts w:ascii="Arial" w:hAnsi="Arial" w:cs="Arial"/>
                <w:sz w:val="20"/>
                <w:szCs w:val="20"/>
              </w:rPr>
              <w:t>Increasing public understanding of the discipline by e.g. public lectures.</w:t>
            </w:r>
          </w:p>
          <w:p w:rsidR="006B0FAB" w:rsidRPr="0003175F" w:rsidRDefault="006B0FAB" w:rsidP="002418AF">
            <w:pPr>
              <w:numPr>
                <w:ilvl w:val="0"/>
                <w:numId w:val="6"/>
              </w:numPr>
              <w:spacing w:before="60" w:after="0" w:line="240" w:lineRule="auto"/>
              <w:ind w:left="357" w:hanging="357"/>
              <w:rPr>
                <w:rFonts w:ascii="Arial" w:hAnsi="Arial" w:cs="Arial"/>
                <w:sz w:val="20"/>
                <w:szCs w:val="20"/>
              </w:rPr>
            </w:pPr>
            <w:r w:rsidRPr="0003175F">
              <w:rPr>
                <w:rFonts w:ascii="Arial" w:hAnsi="Arial" w:cs="Arial"/>
                <w:sz w:val="20"/>
                <w:szCs w:val="20"/>
              </w:rPr>
              <w:t>Joining external networks to share information and ideas such as liaising with local community organisations (including schools).</w:t>
            </w:r>
          </w:p>
          <w:p w:rsidR="006B0FAB" w:rsidRPr="002418AF" w:rsidRDefault="006B0FAB" w:rsidP="002418AF">
            <w:pPr>
              <w:numPr>
                <w:ilvl w:val="0"/>
                <w:numId w:val="6"/>
              </w:numPr>
              <w:spacing w:before="60" w:after="0" w:line="240" w:lineRule="auto"/>
              <w:ind w:left="357" w:hanging="357"/>
              <w:rPr>
                <w:rFonts w:ascii="Arial" w:hAnsi="Arial" w:cs="Arial"/>
                <w:sz w:val="20"/>
                <w:szCs w:val="20"/>
              </w:rPr>
            </w:pPr>
            <w:r w:rsidRPr="0003175F">
              <w:rPr>
                <w:rFonts w:ascii="Arial" w:hAnsi="Arial" w:cs="Arial"/>
                <w:sz w:val="20"/>
                <w:szCs w:val="20"/>
              </w:rPr>
              <w:t>Contributing to delivery of a CPD programme.</w:t>
            </w:r>
          </w:p>
          <w:p w:rsidR="00020FE9" w:rsidRDefault="00020FE9" w:rsidP="006B0FAB">
            <w:pPr>
              <w:spacing w:before="120" w:after="0"/>
              <w:rPr>
                <w:rFonts w:ascii="Arial" w:hAnsi="Arial" w:cs="Arial"/>
                <w:sz w:val="20"/>
                <w:szCs w:val="20"/>
              </w:rPr>
            </w:pPr>
          </w:p>
          <w:p w:rsidR="006B0FAB" w:rsidRPr="002418AF" w:rsidRDefault="006B0FAB" w:rsidP="006B0FAB">
            <w:pPr>
              <w:spacing w:before="120" w:after="0"/>
              <w:rPr>
                <w:rFonts w:ascii="Arial" w:hAnsi="Arial" w:cs="Arial"/>
                <w:sz w:val="20"/>
                <w:szCs w:val="20"/>
              </w:rPr>
            </w:pPr>
            <w:r w:rsidRPr="002418AF">
              <w:rPr>
                <w:rFonts w:ascii="Arial" w:hAnsi="Arial" w:cs="Arial"/>
                <w:sz w:val="20"/>
                <w:szCs w:val="20"/>
              </w:rPr>
              <w:lastRenderedPageBreak/>
              <w:t xml:space="preserve">Clinical / Professional Practice </w:t>
            </w:r>
          </w:p>
          <w:p w:rsidR="006B0FAB" w:rsidRPr="00BB53AA" w:rsidRDefault="006B0FAB" w:rsidP="002418AF">
            <w:pPr>
              <w:numPr>
                <w:ilvl w:val="0"/>
                <w:numId w:val="5"/>
              </w:numPr>
              <w:spacing w:after="0" w:line="240" w:lineRule="auto"/>
              <w:rPr>
                <w:rFonts w:ascii="Arial" w:hAnsi="Arial" w:cs="Arial"/>
                <w:sz w:val="20"/>
                <w:szCs w:val="20"/>
              </w:rPr>
            </w:pPr>
            <w:r w:rsidRPr="00BB53AA">
              <w:rPr>
                <w:rFonts w:ascii="Arial" w:hAnsi="Arial" w:cs="Arial"/>
                <w:sz w:val="20"/>
                <w:szCs w:val="20"/>
              </w:rPr>
              <w:t>Development of professional practice</w:t>
            </w:r>
            <w:r>
              <w:rPr>
                <w:rFonts w:ascii="Arial" w:hAnsi="Arial" w:cs="Arial"/>
                <w:sz w:val="20"/>
                <w:szCs w:val="20"/>
              </w:rPr>
              <w:t>.</w:t>
            </w:r>
          </w:p>
          <w:p w:rsidR="003C5EB7" w:rsidRPr="002418AF" w:rsidRDefault="006B0FAB" w:rsidP="002418AF">
            <w:pPr>
              <w:numPr>
                <w:ilvl w:val="0"/>
                <w:numId w:val="5"/>
              </w:numPr>
              <w:spacing w:after="0" w:line="240" w:lineRule="auto"/>
              <w:rPr>
                <w:rFonts w:ascii="Arial" w:hAnsi="Arial" w:cs="Arial"/>
                <w:sz w:val="20"/>
                <w:szCs w:val="20"/>
              </w:rPr>
            </w:pPr>
            <w:r w:rsidRPr="00BB53AA">
              <w:rPr>
                <w:rFonts w:ascii="Arial" w:hAnsi="Arial" w:cs="Arial"/>
                <w:sz w:val="20"/>
                <w:szCs w:val="20"/>
              </w:rPr>
              <w:t>Securing funding for practice related work</w:t>
            </w:r>
            <w:r>
              <w:rPr>
                <w:rFonts w:ascii="Arial" w:hAnsi="Arial" w:cs="Arial"/>
                <w:sz w:val="20"/>
                <w:szCs w:val="20"/>
              </w:rPr>
              <w:t>.</w:t>
            </w:r>
          </w:p>
        </w:tc>
      </w:tr>
      <w:tr w:rsidR="003C5EB7" w:rsidRPr="00CA11F4" w:rsidTr="00D7472F">
        <w:trPr>
          <w:cantSplit/>
        </w:trPr>
        <w:tc>
          <w:tcPr>
            <w:tcW w:w="1573" w:type="pct"/>
            <w:tcBorders>
              <w:top w:val="single" w:sz="2" w:space="0" w:color="002F87"/>
              <w:left w:val="single" w:sz="18" w:space="0" w:color="002F87"/>
              <w:bottom w:val="single" w:sz="18" w:space="0" w:color="002F87"/>
              <w:right w:val="single" w:sz="2" w:space="0" w:color="002F87"/>
            </w:tcBorders>
          </w:tcPr>
          <w:p w:rsidR="003C5EB7" w:rsidRPr="00CA11F4" w:rsidRDefault="006B0FAB" w:rsidP="003C5EB7">
            <w:pPr>
              <w:pStyle w:val="TableLeft"/>
              <w:rPr>
                <w:rFonts w:ascii="Arial" w:hAnsi="Arial" w:cs="Arial"/>
                <w:szCs w:val="20"/>
              </w:rPr>
            </w:pPr>
            <w:r w:rsidRPr="00BB53AA">
              <w:rPr>
                <w:rFonts w:ascii="Arial" w:hAnsi="Arial" w:cs="Arial"/>
                <w:b/>
                <w:szCs w:val="20"/>
              </w:rPr>
              <w:lastRenderedPageBreak/>
              <w:t>Enabling Activities:</w:t>
            </w:r>
            <w:r w:rsidRPr="00BB53AA">
              <w:rPr>
                <w:rFonts w:ascii="Arial" w:hAnsi="Arial" w:cs="Arial"/>
                <w:szCs w:val="20"/>
              </w:rPr>
              <w:t xml:space="preserve"> Has contributed to the management/</w:t>
            </w:r>
            <w:r>
              <w:rPr>
                <w:rFonts w:ascii="Arial" w:hAnsi="Arial" w:cs="Arial"/>
                <w:szCs w:val="20"/>
              </w:rPr>
              <w:t xml:space="preserve"> </w:t>
            </w:r>
            <w:r w:rsidRPr="00BB53AA">
              <w:rPr>
                <w:rFonts w:ascii="Arial" w:hAnsi="Arial" w:cs="Arial"/>
                <w:szCs w:val="20"/>
              </w:rPr>
              <w:t xml:space="preserve">administration of activities and the support of </w:t>
            </w:r>
            <w:r>
              <w:rPr>
                <w:rFonts w:ascii="Arial" w:hAnsi="Arial" w:cs="Arial"/>
                <w:szCs w:val="20"/>
              </w:rPr>
              <w:t>QMUL’s Enabling Strategies</w:t>
            </w:r>
            <w:r w:rsidRPr="00BB53AA">
              <w:rPr>
                <w:rFonts w:ascii="Arial" w:hAnsi="Arial" w:cs="Arial"/>
                <w:szCs w:val="20"/>
              </w:rPr>
              <w:t>, showing initiative and skill, and is continuing to develop in this area.</w:t>
            </w:r>
          </w:p>
        </w:tc>
        <w:tc>
          <w:tcPr>
            <w:tcW w:w="3427" w:type="pct"/>
            <w:tcBorders>
              <w:top w:val="single" w:sz="2" w:space="0" w:color="002F87"/>
              <w:left w:val="single" w:sz="2" w:space="0" w:color="002F87"/>
              <w:bottom w:val="single" w:sz="18" w:space="0" w:color="002F87"/>
              <w:right w:val="single" w:sz="18" w:space="0" w:color="002F87"/>
            </w:tcBorders>
          </w:tcPr>
          <w:p w:rsidR="006B0FAB" w:rsidRPr="00BB53AA" w:rsidRDefault="006B0FAB" w:rsidP="002418AF">
            <w:pPr>
              <w:numPr>
                <w:ilvl w:val="0"/>
                <w:numId w:val="6"/>
              </w:numPr>
              <w:spacing w:before="60" w:after="0" w:line="240" w:lineRule="auto"/>
              <w:ind w:left="357" w:hanging="357"/>
              <w:rPr>
                <w:rFonts w:ascii="Arial" w:hAnsi="Arial" w:cs="Arial"/>
                <w:sz w:val="20"/>
                <w:szCs w:val="20"/>
              </w:rPr>
            </w:pPr>
            <w:r w:rsidRPr="00BB53AA">
              <w:rPr>
                <w:rFonts w:ascii="Arial" w:hAnsi="Arial" w:cs="Arial"/>
                <w:sz w:val="20"/>
                <w:szCs w:val="20"/>
              </w:rPr>
              <w:t>Ensuring knowledge and skills relevant to the profession are up-to date and applied in teaching and research</w:t>
            </w:r>
            <w:r>
              <w:rPr>
                <w:rFonts w:ascii="Arial" w:hAnsi="Arial" w:cs="Arial"/>
                <w:sz w:val="20"/>
                <w:szCs w:val="20"/>
              </w:rPr>
              <w:t>.</w:t>
            </w:r>
          </w:p>
          <w:p w:rsidR="006B0FAB" w:rsidRPr="00BB53AA" w:rsidRDefault="006B0FAB" w:rsidP="002418AF">
            <w:pPr>
              <w:numPr>
                <w:ilvl w:val="0"/>
                <w:numId w:val="7"/>
              </w:numPr>
              <w:spacing w:before="60" w:after="0" w:line="240" w:lineRule="auto"/>
              <w:rPr>
                <w:rFonts w:ascii="Arial" w:hAnsi="Arial" w:cs="Arial"/>
                <w:sz w:val="20"/>
                <w:szCs w:val="20"/>
              </w:rPr>
            </w:pPr>
            <w:r w:rsidRPr="00BB53AA">
              <w:rPr>
                <w:rFonts w:ascii="Arial" w:hAnsi="Arial" w:cs="Arial"/>
                <w:sz w:val="20"/>
                <w:szCs w:val="20"/>
              </w:rPr>
              <w:t>Undertaking administrative duties in areas such as marketing, recruitment, admissions, examinations,</w:t>
            </w:r>
            <w:r>
              <w:rPr>
                <w:rFonts w:ascii="Arial" w:hAnsi="Arial" w:cs="Arial"/>
                <w:sz w:val="20"/>
                <w:szCs w:val="20"/>
              </w:rPr>
              <w:t xml:space="preserve"> programme management.</w:t>
            </w:r>
          </w:p>
          <w:p w:rsidR="003C5EB7" w:rsidRPr="002418AF" w:rsidRDefault="006B0FAB" w:rsidP="002418AF">
            <w:pPr>
              <w:numPr>
                <w:ilvl w:val="0"/>
                <w:numId w:val="7"/>
              </w:numPr>
              <w:spacing w:before="60" w:after="0" w:line="240" w:lineRule="auto"/>
              <w:rPr>
                <w:rFonts w:ascii="Arial" w:hAnsi="Arial" w:cs="Arial"/>
                <w:sz w:val="20"/>
                <w:szCs w:val="20"/>
              </w:rPr>
            </w:pPr>
            <w:r w:rsidRPr="00BB53AA">
              <w:rPr>
                <w:rFonts w:ascii="Arial" w:hAnsi="Arial" w:cs="Arial"/>
                <w:sz w:val="20"/>
                <w:szCs w:val="20"/>
              </w:rPr>
              <w:t>Management of projects relating to own areas of work</w:t>
            </w:r>
            <w:r>
              <w:rPr>
                <w:rFonts w:ascii="Arial" w:hAnsi="Arial" w:cs="Arial"/>
                <w:sz w:val="20"/>
                <w:szCs w:val="20"/>
              </w:rPr>
              <w:t>.</w:t>
            </w:r>
          </w:p>
        </w:tc>
      </w:tr>
    </w:tbl>
    <w:p w:rsidR="003C5EB7" w:rsidRDefault="003C5EB7" w:rsidP="00A609E3">
      <w:pPr>
        <w:spacing w:after="0" w:line="240" w:lineRule="auto"/>
        <w:rPr>
          <w:rFonts w:ascii="Arial" w:eastAsia="Times New Roman" w:hAnsi="Arial" w:cs="Arial"/>
          <w:sz w:val="22"/>
          <w:szCs w:val="22"/>
        </w:rPr>
      </w:pPr>
    </w:p>
    <w:p w:rsidR="003C5EB7" w:rsidRDefault="003C5EB7" w:rsidP="00A609E3">
      <w:pPr>
        <w:spacing w:after="0" w:line="240" w:lineRule="auto"/>
        <w:rPr>
          <w:rFonts w:ascii="Arial" w:eastAsia="Times New Roman" w:hAnsi="Arial" w:cs="Arial"/>
          <w:sz w:val="22"/>
          <w:szCs w:val="22"/>
        </w:rPr>
      </w:pPr>
    </w:p>
    <w:p w:rsidR="006C562B" w:rsidRPr="003C5EB7" w:rsidRDefault="006B0FAB" w:rsidP="006C562B">
      <w:pPr>
        <w:pStyle w:val="LightShading-Accent2"/>
        <w:rPr>
          <w:lang w:val="en-GB"/>
        </w:rPr>
      </w:pPr>
      <w:r>
        <w:rPr>
          <w:lang w:val="en-GB"/>
        </w:rPr>
        <w:br w:type="page"/>
      </w:r>
      <w:r w:rsidR="00213880">
        <w:rPr>
          <w:lang w:val="en-GB"/>
        </w:rPr>
        <w:lastRenderedPageBreak/>
        <w:t>3</w:t>
      </w:r>
      <w:r w:rsidR="006C562B" w:rsidRPr="00CE03BC">
        <w:t xml:space="preserve">. </w:t>
      </w:r>
      <w:r w:rsidR="003C5EB7">
        <w:rPr>
          <w:lang w:val="en-GB"/>
        </w:rPr>
        <w:t>Senior Lecturer</w:t>
      </w:r>
    </w:p>
    <w:p w:rsidR="006C562B" w:rsidRPr="00CE03BC" w:rsidRDefault="006C562B" w:rsidP="006C562B">
      <w:pPr>
        <w:spacing w:after="0" w:line="240" w:lineRule="auto"/>
        <w:rPr>
          <w:rFonts w:ascii="Arial" w:hAnsi="Arial" w:cs="Arial"/>
          <w:color w:val="002F87"/>
          <w:sz w:val="22"/>
          <w:szCs w:val="22"/>
        </w:rPr>
      </w:pPr>
    </w:p>
    <w:p w:rsidR="006B0FAB" w:rsidRDefault="006B0FAB" w:rsidP="006B0FAB">
      <w:pPr>
        <w:spacing w:line="240" w:lineRule="auto"/>
        <w:rPr>
          <w:rFonts w:ascii="Arial" w:hAnsi="Arial" w:cs="Arial"/>
          <w:sz w:val="22"/>
          <w:szCs w:val="22"/>
        </w:rPr>
      </w:pPr>
      <w:r w:rsidRPr="00EE736C">
        <w:rPr>
          <w:rFonts w:ascii="Arial" w:hAnsi="Arial" w:cs="Arial"/>
          <w:sz w:val="22"/>
          <w:szCs w:val="22"/>
        </w:rPr>
        <w:t xml:space="preserve">In order the meet the minimum level of contribution, </w:t>
      </w:r>
      <w:r>
        <w:rPr>
          <w:rFonts w:ascii="Arial" w:hAnsi="Arial" w:cs="Arial"/>
          <w:sz w:val="22"/>
          <w:szCs w:val="22"/>
        </w:rPr>
        <w:t xml:space="preserve">in addition to the level of contribution expected of a Lecturer, </w:t>
      </w:r>
      <w:r w:rsidRPr="00EE736C">
        <w:rPr>
          <w:rFonts w:ascii="Arial" w:hAnsi="Arial" w:cs="Arial"/>
          <w:sz w:val="22"/>
          <w:szCs w:val="22"/>
        </w:rPr>
        <w:t>a Senior Lecturer must demonstrate satisfactory achievement</w:t>
      </w:r>
      <w:r>
        <w:rPr>
          <w:rFonts w:ascii="Arial" w:hAnsi="Arial" w:cs="Arial"/>
          <w:sz w:val="22"/>
          <w:szCs w:val="22"/>
        </w:rPr>
        <w:t>, proportionate to the balance of their load across</w:t>
      </w:r>
      <w:r w:rsidRPr="00EE736C">
        <w:rPr>
          <w:rFonts w:ascii="Arial" w:hAnsi="Arial" w:cs="Arial"/>
          <w:sz w:val="22"/>
          <w:szCs w:val="22"/>
        </w:rPr>
        <w:t xml:space="preserve"> the categories</w:t>
      </w:r>
      <w:r>
        <w:rPr>
          <w:rFonts w:ascii="Arial" w:hAnsi="Arial" w:cs="Arial"/>
          <w:sz w:val="22"/>
          <w:szCs w:val="22"/>
        </w:rPr>
        <w:t xml:space="preserve"> of </w:t>
      </w:r>
      <w:r w:rsidRPr="00EE736C">
        <w:rPr>
          <w:rFonts w:ascii="Arial" w:hAnsi="Arial" w:cs="Arial"/>
          <w:sz w:val="22"/>
          <w:szCs w:val="22"/>
        </w:rPr>
        <w:t>Knowledge Creation</w:t>
      </w:r>
      <w:r>
        <w:rPr>
          <w:rFonts w:ascii="Arial" w:hAnsi="Arial" w:cs="Arial"/>
          <w:sz w:val="22"/>
          <w:szCs w:val="22"/>
        </w:rPr>
        <w:t xml:space="preserve">, </w:t>
      </w:r>
      <w:r w:rsidRPr="00EE736C">
        <w:rPr>
          <w:rFonts w:ascii="Arial" w:hAnsi="Arial" w:cs="Arial"/>
          <w:sz w:val="22"/>
          <w:szCs w:val="22"/>
        </w:rPr>
        <w:t>Knowledge Dissemination</w:t>
      </w:r>
      <w:r>
        <w:rPr>
          <w:rFonts w:ascii="Arial" w:hAnsi="Arial" w:cs="Arial"/>
          <w:sz w:val="22"/>
          <w:szCs w:val="22"/>
        </w:rPr>
        <w:t xml:space="preserve"> and Enabling A</w:t>
      </w:r>
      <w:r w:rsidRPr="00EE736C">
        <w:rPr>
          <w:rFonts w:ascii="Arial" w:hAnsi="Arial" w:cs="Arial"/>
          <w:sz w:val="22"/>
          <w:szCs w:val="22"/>
        </w:rPr>
        <w:t>ctivities</w:t>
      </w:r>
      <w:r>
        <w:rPr>
          <w:rFonts w:ascii="Arial" w:hAnsi="Arial" w:cs="Arial"/>
          <w:sz w:val="22"/>
          <w:szCs w:val="22"/>
        </w:rPr>
        <w:t xml:space="preserve">.  </w:t>
      </w:r>
      <w:r w:rsidRPr="0073411D">
        <w:rPr>
          <w:rFonts w:ascii="Arial" w:hAnsi="Arial" w:cs="Arial"/>
          <w:sz w:val="22"/>
          <w:szCs w:val="22"/>
        </w:rPr>
        <w:t xml:space="preserve">The </w:t>
      </w:r>
      <w:r>
        <w:rPr>
          <w:rFonts w:ascii="Arial" w:hAnsi="Arial" w:cs="Arial"/>
          <w:sz w:val="22"/>
          <w:szCs w:val="22"/>
        </w:rPr>
        <w:t>balance of an individual’s load across these categories is determined with his/her Head of School/Institute Director</w:t>
      </w:r>
      <w:r w:rsidRPr="002F276A">
        <w:rPr>
          <w:rFonts w:ascii="Arial" w:hAnsi="Arial" w:cs="Arial"/>
          <w:sz w:val="22"/>
          <w:szCs w:val="22"/>
        </w:rPr>
        <w:t>.</w:t>
      </w:r>
      <w:r>
        <w:rPr>
          <w:rFonts w:ascii="Arial" w:hAnsi="Arial" w:cs="Arial"/>
          <w:sz w:val="22"/>
          <w:szCs w:val="22"/>
        </w:rPr>
        <w:t xml:space="preserve">  </w:t>
      </w:r>
    </w:p>
    <w:p w:rsidR="006B0FAB" w:rsidRDefault="006B0FAB" w:rsidP="006B0FAB">
      <w:pPr>
        <w:spacing w:line="240" w:lineRule="auto"/>
        <w:rPr>
          <w:rFonts w:ascii="Arial" w:hAnsi="Arial" w:cs="Arial"/>
          <w:sz w:val="22"/>
          <w:szCs w:val="22"/>
        </w:rPr>
      </w:pPr>
      <w:r w:rsidRPr="0073411D">
        <w:rPr>
          <w:rFonts w:ascii="Arial" w:hAnsi="Arial" w:cs="Arial"/>
          <w:sz w:val="22"/>
          <w:szCs w:val="22"/>
        </w:rPr>
        <w:t xml:space="preserve">For each category of activity there is a single criterion that indicates the minimum level of </w:t>
      </w:r>
      <w:r>
        <w:rPr>
          <w:rFonts w:ascii="Arial" w:hAnsi="Arial" w:cs="Arial"/>
          <w:sz w:val="22"/>
          <w:szCs w:val="22"/>
        </w:rPr>
        <w:t>contribution</w:t>
      </w:r>
      <w:r w:rsidRPr="0073411D">
        <w:rPr>
          <w:rFonts w:ascii="Arial" w:hAnsi="Arial" w:cs="Arial"/>
          <w:sz w:val="22"/>
          <w:szCs w:val="22"/>
        </w:rPr>
        <w:t xml:space="preserve">. These are shown below together with a list of evidence of </w:t>
      </w:r>
      <w:r>
        <w:rPr>
          <w:rFonts w:ascii="Arial" w:hAnsi="Arial" w:cs="Arial"/>
          <w:sz w:val="22"/>
          <w:szCs w:val="22"/>
        </w:rPr>
        <w:t xml:space="preserve">possible </w:t>
      </w:r>
      <w:r w:rsidRPr="0073411D">
        <w:rPr>
          <w:rFonts w:ascii="Arial" w:hAnsi="Arial" w:cs="Arial"/>
          <w:sz w:val="22"/>
          <w:szCs w:val="22"/>
        </w:rPr>
        <w:t xml:space="preserve">activities, responsibilities and achievements that </w:t>
      </w:r>
      <w:r w:rsidRPr="00BE2529">
        <w:rPr>
          <w:rFonts w:ascii="Arial" w:hAnsi="Arial" w:cs="Arial"/>
          <w:b/>
          <w:sz w:val="22"/>
          <w:szCs w:val="22"/>
        </w:rPr>
        <w:t>might</w:t>
      </w:r>
      <w:r w:rsidRPr="0073411D">
        <w:rPr>
          <w:rFonts w:ascii="Arial" w:hAnsi="Arial" w:cs="Arial"/>
          <w:sz w:val="22"/>
          <w:szCs w:val="22"/>
        </w:rPr>
        <w:t xml:space="preserve"> be used to demonstrate that the criteri</w:t>
      </w:r>
      <w:r>
        <w:rPr>
          <w:rFonts w:ascii="Arial" w:hAnsi="Arial" w:cs="Arial"/>
          <w:sz w:val="22"/>
          <w:szCs w:val="22"/>
        </w:rPr>
        <w:t>a</w:t>
      </w:r>
      <w:r w:rsidRPr="0073411D">
        <w:rPr>
          <w:rFonts w:ascii="Arial" w:hAnsi="Arial" w:cs="Arial"/>
          <w:sz w:val="22"/>
          <w:szCs w:val="22"/>
        </w:rPr>
        <w:t xml:space="preserve"> ha</w:t>
      </w:r>
      <w:r>
        <w:rPr>
          <w:rFonts w:ascii="Arial" w:hAnsi="Arial" w:cs="Arial"/>
          <w:sz w:val="22"/>
          <w:szCs w:val="22"/>
        </w:rPr>
        <w:t>ve</w:t>
      </w:r>
      <w:r w:rsidRPr="0073411D">
        <w:rPr>
          <w:rFonts w:ascii="Arial" w:hAnsi="Arial" w:cs="Arial"/>
          <w:sz w:val="22"/>
          <w:szCs w:val="22"/>
        </w:rPr>
        <w:t xml:space="preserve"> been met.  </w:t>
      </w:r>
      <w:r w:rsidRPr="002F276A">
        <w:rPr>
          <w:rFonts w:ascii="Arial" w:hAnsi="Arial" w:cs="Arial"/>
          <w:sz w:val="22"/>
          <w:szCs w:val="22"/>
        </w:rPr>
        <w:t>It is not expected that staff should present all the types of evidence listed, but they would normally be expected to demonstrate evidence under a number of the headings listed for the relevant categories</w:t>
      </w:r>
      <w:r>
        <w:rPr>
          <w:rFonts w:ascii="Arial" w:hAnsi="Arial" w:cs="Arial"/>
          <w:sz w:val="22"/>
          <w:szCs w:val="22"/>
        </w:rPr>
        <w:t xml:space="preserve">.  </w:t>
      </w:r>
    </w:p>
    <w:tbl>
      <w:tblPr>
        <w:tblpPr w:leftFromText="180" w:rightFromText="180" w:vertAnchor="text" w:horzAnchor="margin" w:tblpXSpec="center" w:tblpY="163"/>
        <w:tblW w:w="11340" w:type="dxa"/>
        <w:tblBorders>
          <w:top w:val="single" w:sz="18" w:space="0" w:color="4C87B9"/>
          <w:left w:val="single" w:sz="18" w:space="0" w:color="4C87B9"/>
          <w:bottom w:val="single" w:sz="18" w:space="0" w:color="4C87B9"/>
          <w:right w:val="single" w:sz="18" w:space="0" w:color="1487B9"/>
          <w:insideH w:val="single" w:sz="8" w:space="0" w:color="4C87B9"/>
          <w:insideV w:val="single" w:sz="8" w:space="0" w:color="4C87B9"/>
        </w:tblBorders>
        <w:tblLayout w:type="fixed"/>
        <w:tblCellMar>
          <w:top w:w="57" w:type="dxa"/>
          <w:left w:w="57" w:type="dxa"/>
          <w:bottom w:w="57" w:type="dxa"/>
          <w:right w:w="57" w:type="dxa"/>
        </w:tblCellMar>
        <w:tblLook w:val="0000" w:firstRow="0" w:lastRow="0" w:firstColumn="0" w:lastColumn="0" w:noHBand="0" w:noVBand="0"/>
      </w:tblPr>
      <w:tblGrid>
        <w:gridCol w:w="3568"/>
        <w:gridCol w:w="7772"/>
      </w:tblGrid>
      <w:tr w:rsidR="00D7472F" w:rsidRPr="00CA11F4" w:rsidTr="00D7472F">
        <w:trPr>
          <w:cantSplit/>
          <w:tblHeader/>
        </w:trPr>
        <w:tc>
          <w:tcPr>
            <w:tcW w:w="1573" w:type="pct"/>
            <w:tcBorders>
              <w:top w:val="single" w:sz="18" w:space="0" w:color="002F87"/>
              <w:left w:val="single" w:sz="18" w:space="0" w:color="002F87"/>
              <w:bottom w:val="single" w:sz="2" w:space="0" w:color="002F87"/>
              <w:right w:val="single" w:sz="18" w:space="0" w:color="002F87"/>
            </w:tcBorders>
            <w:shd w:val="clear" w:color="auto" w:fill="002F87"/>
          </w:tcPr>
          <w:p w:rsidR="003C5EB7" w:rsidRPr="00CA11F4" w:rsidRDefault="003C5EB7" w:rsidP="003F0648">
            <w:pPr>
              <w:pStyle w:val="TableHeading"/>
              <w:rPr>
                <w:rFonts w:ascii="Arial" w:hAnsi="Arial" w:cs="Arial"/>
                <w:szCs w:val="20"/>
              </w:rPr>
            </w:pPr>
            <w:r>
              <w:rPr>
                <w:rFonts w:ascii="Arial" w:hAnsi="Arial" w:cs="Arial"/>
                <w:szCs w:val="20"/>
              </w:rPr>
              <w:t>Criterion</w:t>
            </w:r>
          </w:p>
        </w:tc>
        <w:tc>
          <w:tcPr>
            <w:tcW w:w="3427" w:type="pct"/>
            <w:tcBorders>
              <w:top w:val="single" w:sz="18" w:space="0" w:color="002F87"/>
              <w:left w:val="single" w:sz="18" w:space="0" w:color="002F87"/>
              <w:bottom w:val="single" w:sz="2" w:space="0" w:color="002F87"/>
              <w:right w:val="single" w:sz="18" w:space="0" w:color="002F87"/>
            </w:tcBorders>
            <w:shd w:val="clear" w:color="auto" w:fill="002F87"/>
          </w:tcPr>
          <w:p w:rsidR="003C5EB7" w:rsidRPr="00CA11F4" w:rsidRDefault="003C5EB7" w:rsidP="003C5EB7">
            <w:pPr>
              <w:pStyle w:val="TableHeading"/>
              <w:jc w:val="both"/>
              <w:rPr>
                <w:rFonts w:ascii="Arial" w:hAnsi="Arial" w:cs="Arial"/>
                <w:szCs w:val="20"/>
              </w:rPr>
            </w:pPr>
            <w:r>
              <w:rPr>
                <w:rFonts w:ascii="Arial" w:hAnsi="Arial" w:cs="Arial"/>
                <w:szCs w:val="20"/>
              </w:rPr>
              <w:t>Indicative Evidence</w:t>
            </w:r>
          </w:p>
        </w:tc>
      </w:tr>
      <w:tr w:rsidR="00D7472F" w:rsidRPr="00CA11F4" w:rsidTr="00D7472F">
        <w:trPr>
          <w:cantSplit/>
          <w:trHeight w:val="1669"/>
        </w:trPr>
        <w:tc>
          <w:tcPr>
            <w:tcW w:w="1573" w:type="pct"/>
            <w:tcBorders>
              <w:top w:val="single" w:sz="2" w:space="0" w:color="002F87"/>
              <w:left w:val="single" w:sz="18" w:space="0" w:color="002F87"/>
              <w:bottom w:val="single" w:sz="2" w:space="0" w:color="002F87"/>
              <w:right w:val="single" w:sz="2" w:space="0" w:color="002F87"/>
            </w:tcBorders>
          </w:tcPr>
          <w:p w:rsidR="003C5EB7" w:rsidRPr="00CA11F4" w:rsidRDefault="006B0FAB" w:rsidP="003F0648">
            <w:pPr>
              <w:pStyle w:val="TableLeft"/>
              <w:rPr>
                <w:rFonts w:ascii="Arial" w:hAnsi="Arial" w:cs="Arial"/>
                <w:szCs w:val="20"/>
              </w:rPr>
            </w:pPr>
            <w:r w:rsidRPr="00BB53AA">
              <w:rPr>
                <w:rFonts w:ascii="Arial" w:hAnsi="Arial" w:cs="Arial"/>
                <w:b/>
                <w:szCs w:val="20"/>
              </w:rPr>
              <w:t>Knowledge Creation:</w:t>
            </w:r>
            <w:r w:rsidRPr="00BB53AA">
              <w:rPr>
                <w:rFonts w:ascii="Arial" w:hAnsi="Arial" w:cs="Arial"/>
                <w:szCs w:val="20"/>
              </w:rPr>
              <w:t xml:space="preserve"> Proven ability and substantial achievement in research, with evidence of continuing excellence as a higher education researcher.</w:t>
            </w:r>
          </w:p>
        </w:tc>
        <w:tc>
          <w:tcPr>
            <w:tcW w:w="3427" w:type="pct"/>
            <w:tcBorders>
              <w:top w:val="single" w:sz="2" w:space="0" w:color="002F87"/>
              <w:left w:val="single" w:sz="2" w:space="0" w:color="002F87"/>
              <w:bottom w:val="single" w:sz="2" w:space="0" w:color="002F87"/>
              <w:right w:val="single" w:sz="18" w:space="0" w:color="002F87"/>
            </w:tcBorders>
          </w:tcPr>
          <w:p w:rsidR="006B0FAB" w:rsidRDefault="006B0FAB" w:rsidP="002418AF">
            <w:pPr>
              <w:numPr>
                <w:ilvl w:val="0"/>
                <w:numId w:val="6"/>
              </w:numPr>
              <w:spacing w:before="60" w:after="0" w:line="240" w:lineRule="auto"/>
              <w:ind w:left="357" w:hanging="357"/>
              <w:rPr>
                <w:rFonts w:ascii="Arial" w:hAnsi="Arial" w:cs="Arial"/>
                <w:sz w:val="20"/>
                <w:szCs w:val="20"/>
              </w:rPr>
            </w:pPr>
            <w:r>
              <w:rPr>
                <w:rFonts w:ascii="Arial" w:hAnsi="Arial" w:cs="Arial"/>
                <w:sz w:val="20"/>
                <w:szCs w:val="20"/>
              </w:rPr>
              <w:t>An established</w:t>
            </w:r>
            <w:r w:rsidRPr="00BB53AA">
              <w:rPr>
                <w:rFonts w:ascii="Arial" w:hAnsi="Arial" w:cs="Arial"/>
                <w:sz w:val="20"/>
                <w:szCs w:val="20"/>
              </w:rPr>
              <w:t xml:space="preserve"> publication record</w:t>
            </w:r>
            <w:r>
              <w:rPr>
                <w:rFonts w:ascii="Arial" w:hAnsi="Arial" w:cs="Arial"/>
                <w:sz w:val="20"/>
                <w:szCs w:val="20"/>
              </w:rPr>
              <w:t xml:space="preserve"> of work that </w:t>
            </w:r>
            <w:r w:rsidRPr="00E03605">
              <w:rPr>
                <w:rFonts w:ascii="Arial" w:hAnsi="Arial" w:cs="Arial"/>
                <w:sz w:val="20"/>
                <w:szCs w:val="20"/>
              </w:rPr>
              <w:t>is internationally excellent in terms of originality, significance and rigour</w:t>
            </w:r>
            <w:r>
              <w:rPr>
                <w:rFonts w:ascii="Arial" w:hAnsi="Arial" w:cs="Arial"/>
                <w:sz w:val="20"/>
                <w:szCs w:val="20"/>
              </w:rPr>
              <w:t>.</w:t>
            </w:r>
          </w:p>
          <w:p w:rsidR="006B0FAB" w:rsidRPr="00BB53AA" w:rsidRDefault="006B0FAB" w:rsidP="002418AF">
            <w:pPr>
              <w:numPr>
                <w:ilvl w:val="0"/>
                <w:numId w:val="6"/>
              </w:numPr>
              <w:spacing w:before="60" w:after="0" w:line="240" w:lineRule="auto"/>
              <w:ind w:left="357" w:hanging="357"/>
              <w:rPr>
                <w:rFonts w:ascii="Arial" w:hAnsi="Arial" w:cs="Arial"/>
                <w:sz w:val="20"/>
                <w:szCs w:val="20"/>
              </w:rPr>
            </w:pPr>
            <w:r w:rsidRPr="00BB53AA">
              <w:rPr>
                <w:rFonts w:ascii="Arial" w:hAnsi="Arial" w:cs="Arial"/>
                <w:sz w:val="20"/>
                <w:szCs w:val="20"/>
              </w:rPr>
              <w:t>Securing external funding</w:t>
            </w:r>
            <w:r>
              <w:rPr>
                <w:rFonts w:ascii="Arial" w:hAnsi="Arial" w:cs="Arial"/>
                <w:sz w:val="20"/>
                <w:szCs w:val="20"/>
              </w:rPr>
              <w:t>.</w:t>
            </w:r>
          </w:p>
          <w:p w:rsidR="006B0FAB" w:rsidRPr="00BB53AA" w:rsidRDefault="006B0FAB" w:rsidP="002418AF">
            <w:pPr>
              <w:numPr>
                <w:ilvl w:val="0"/>
                <w:numId w:val="6"/>
              </w:numPr>
              <w:spacing w:before="60" w:after="0" w:line="240" w:lineRule="auto"/>
              <w:ind w:left="357" w:hanging="357"/>
              <w:rPr>
                <w:rFonts w:ascii="Arial" w:hAnsi="Arial" w:cs="Arial"/>
                <w:sz w:val="20"/>
                <w:szCs w:val="20"/>
              </w:rPr>
            </w:pPr>
            <w:r w:rsidRPr="00BB53AA">
              <w:rPr>
                <w:rFonts w:ascii="Arial" w:hAnsi="Arial" w:cs="Arial"/>
                <w:sz w:val="20"/>
                <w:szCs w:val="20"/>
              </w:rPr>
              <w:t>Successful supervision of research students and other researchers</w:t>
            </w:r>
            <w:r>
              <w:rPr>
                <w:rFonts w:ascii="Arial" w:hAnsi="Arial" w:cs="Arial"/>
                <w:sz w:val="20"/>
                <w:szCs w:val="20"/>
              </w:rPr>
              <w:t>.</w:t>
            </w:r>
          </w:p>
          <w:p w:rsidR="006B0FAB" w:rsidRPr="00BB53AA" w:rsidRDefault="006B0FAB" w:rsidP="002418AF">
            <w:pPr>
              <w:numPr>
                <w:ilvl w:val="0"/>
                <w:numId w:val="6"/>
              </w:numPr>
              <w:spacing w:before="60" w:after="0" w:line="240" w:lineRule="auto"/>
              <w:ind w:left="357" w:hanging="357"/>
              <w:rPr>
                <w:rFonts w:ascii="Arial" w:hAnsi="Arial" w:cs="Arial"/>
                <w:sz w:val="20"/>
                <w:szCs w:val="20"/>
              </w:rPr>
            </w:pPr>
            <w:r w:rsidRPr="00BB53AA">
              <w:rPr>
                <w:rFonts w:ascii="Arial" w:hAnsi="Arial" w:cs="Arial"/>
                <w:sz w:val="20"/>
                <w:szCs w:val="20"/>
              </w:rPr>
              <w:t>Invited/refereed national conference contributions</w:t>
            </w:r>
            <w:r>
              <w:rPr>
                <w:rFonts w:ascii="Arial" w:hAnsi="Arial" w:cs="Arial"/>
                <w:sz w:val="20"/>
                <w:szCs w:val="20"/>
              </w:rPr>
              <w:t>.</w:t>
            </w:r>
          </w:p>
          <w:p w:rsidR="006B0FAB" w:rsidRPr="00BB53AA" w:rsidRDefault="006B0FAB" w:rsidP="002418AF">
            <w:pPr>
              <w:numPr>
                <w:ilvl w:val="0"/>
                <w:numId w:val="6"/>
              </w:numPr>
              <w:spacing w:before="60" w:after="0" w:line="240" w:lineRule="auto"/>
              <w:ind w:left="357" w:hanging="357"/>
              <w:rPr>
                <w:rFonts w:ascii="Arial" w:hAnsi="Arial" w:cs="Arial"/>
                <w:sz w:val="20"/>
                <w:szCs w:val="20"/>
              </w:rPr>
            </w:pPr>
            <w:r w:rsidRPr="00BB53AA">
              <w:rPr>
                <w:rFonts w:ascii="Arial" w:hAnsi="Arial" w:cs="Arial"/>
                <w:sz w:val="20"/>
                <w:szCs w:val="20"/>
              </w:rPr>
              <w:t>Productive collaborations with others across QM, in other HEIs and with industry</w:t>
            </w:r>
            <w:r>
              <w:rPr>
                <w:rFonts w:ascii="Arial" w:hAnsi="Arial" w:cs="Arial"/>
                <w:sz w:val="20"/>
                <w:szCs w:val="20"/>
              </w:rPr>
              <w:t>.</w:t>
            </w:r>
          </w:p>
          <w:p w:rsidR="006B0FAB" w:rsidRPr="002418AF" w:rsidRDefault="006B0FAB" w:rsidP="002418AF">
            <w:pPr>
              <w:numPr>
                <w:ilvl w:val="0"/>
                <w:numId w:val="6"/>
              </w:numPr>
              <w:spacing w:before="60" w:after="0" w:line="240" w:lineRule="auto"/>
              <w:ind w:left="357" w:hanging="357"/>
              <w:rPr>
                <w:rFonts w:ascii="Arial" w:hAnsi="Arial" w:cs="Arial"/>
                <w:sz w:val="20"/>
                <w:szCs w:val="20"/>
              </w:rPr>
            </w:pPr>
            <w:r w:rsidRPr="0003175F">
              <w:rPr>
                <w:rFonts w:ascii="Arial" w:hAnsi="Arial" w:cs="Arial"/>
                <w:sz w:val="20"/>
                <w:szCs w:val="20"/>
              </w:rPr>
              <w:t>Demonstrating understanding that engagement informs research, for example, through consulting patient or community groups.</w:t>
            </w:r>
          </w:p>
          <w:p w:rsidR="003C5EB7" w:rsidRPr="002418AF" w:rsidRDefault="006B0FAB" w:rsidP="002418AF">
            <w:pPr>
              <w:pStyle w:val="TableLeft"/>
              <w:numPr>
                <w:ilvl w:val="0"/>
                <w:numId w:val="6"/>
              </w:numPr>
              <w:spacing w:before="60"/>
              <w:ind w:left="357" w:hanging="357"/>
              <w:rPr>
                <w:rFonts w:ascii="Arial" w:eastAsia="Calibri" w:hAnsi="Arial" w:cs="Arial"/>
                <w:szCs w:val="20"/>
                <w:lang w:eastAsia="en-GB"/>
              </w:rPr>
            </w:pPr>
            <w:r w:rsidRPr="002418AF">
              <w:rPr>
                <w:rFonts w:ascii="Arial" w:eastAsia="Calibri" w:hAnsi="Arial" w:cs="Arial"/>
                <w:szCs w:val="20"/>
                <w:lang w:eastAsia="en-GB"/>
              </w:rPr>
              <w:t>Contributing to the successful commercialisation of patents, inventions and other exploitable intellectual property.</w:t>
            </w:r>
          </w:p>
        </w:tc>
      </w:tr>
      <w:tr w:rsidR="00D7472F" w:rsidRPr="00CA11F4" w:rsidTr="00D7472F">
        <w:trPr>
          <w:cantSplit/>
        </w:trPr>
        <w:tc>
          <w:tcPr>
            <w:tcW w:w="1573" w:type="pct"/>
            <w:tcBorders>
              <w:top w:val="single" w:sz="2" w:space="0" w:color="002F87"/>
              <w:left w:val="single" w:sz="18" w:space="0" w:color="002F87"/>
              <w:bottom w:val="single" w:sz="2" w:space="0" w:color="002F87"/>
              <w:right w:val="single" w:sz="2" w:space="0" w:color="002F87"/>
            </w:tcBorders>
          </w:tcPr>
          <w:p w:rsidR="006B0FAB" w:rsidRPr="00BB53AA" w:rsidRDefault="006B0FAB" w:rsidP="006B0FAB">
            <w:pPr>
              <w:spacing w:after="0" w:line="240" w:lineRule="auto"/>
              <w:rPr>
                <w:rFonts w:ascii="Arial" w:hAnsi="Arial" w:cs="Arial"/>
                <w:sz w:val="20"/>
                <w:szCs w:val="20"/>
              </w:rPr>
            </w:pPr>
            <w:r w:rsidRPr="00BB53AA">
              <w:rPr>
                <w:rFonts w:ascii="Arial" w:hAnsi="Arial" w:cs="Arial"/>
                <w:b/>
                <w:sz w:val="20"/>
                <w:szCs w:val="20"/>
              </w:rPr>
              <w:lastRenderedPageBreak/>
              <w:t>Knowledge Dissemination:</w:t>
            </w:r>
            <w:r w:rsidRPr="00BB53AA">
              <w:rPr>
                <w:rFonts w:ascii="Arial" w:hAnsi="Arial" w:cs="Arial"/>
                <w:sz w:val="20"/>
                <w:szCs w:val="20"/>
              </w:rPr>
              <w:t xml:space="preserve"> Evidence of innovation and continuing excellence as a higher </w:t>
            </w:r>
            <w:r w:rsidRPr="0003175F">
              <w:rPr>
                <w:rFonts w:ascii="Arial" w:hAnsi="Arial" w:cs="Arial"/>
                <w:sz w:val="20"/>
                <w:szCs w:val="20"/>
              </w:rPr>
              <w:t>education teacher and scholar, in light of the HEA’s Professional Standards Framework, together</w:t>
            </w:r>
            <w:r w:rsidRPr="00BB53AA">
              <w:rPr>
                <w:rFonts w:ascii="Arial" w:hAnsi="Arial" w:cs="Arial"/>
                <w:sz w:val="20"/>
                <w:szCs w:val="20"/>
              </w:rPr>
              <w:t xml:space="preserve"> with proven ability and substantial achievement in teaching, education and associated duties.</w:t>
            </w:r>
          </w:p>
          <w:p w:rsidR="003C5EB7" w:rsidRPr="003C5EB7" w:rsidRDefault="003C5EB7" w:rsidP="00ED5198">
            <w:pPr>
              <w:spacing w:after="0" w:line="240" w:lineRule="auto"/>
              <w:rPr>
                <w:rFonts w:ascii="Arial" w:eastAsia="Times New Roman" w:hAnsi="Arial" w:cs="Arial"/>
                <w:b/>
                <w:sz w:val="20"/>
                <w:szCs w:val="20"/>
              </w:rPr>
            </w:pPr>
          </w:p>
        </w:tc>
        <w:tc>
          <w:tcPr>
            <w:tcW w:w="3427" w:type="pct"/>
            <w:tcBorders>
              <w:top w:val="single" w:sz="2" w:space="0" w:color="002F87"/>
              <w:left w:val="single" w:sz="2" w:space="0" w:color="002F87"/>
              <w:bottom w:val="single" w:sz="2" w:space="0" w:color="002F87"/>
              <w:right w:val="single" w:sz="18" w:space="0" w:color="002F87"/>
            </w:tcBorders>
          </w:tcPr>
          <w:p w:rsidR="006B0FAB" w:rsidRPr="00C37FA1" w:rsidRDefault="006B0FAB" w:rsidP="002418AF">
            <w:pPr>
              <w:numPr>
                <w:ilvl w:val="0"/>
                <w:numId w:val="6"/>
              </w:numPr>
              <w:spacing w:before="60" w:after="0" w:line="240" w:lineRule="auto"/>
              <w:ind w:left="357" w:hanging="357"/>
              <w:rPr>
                <w:rFonts w:ascii="Arial" w:hAnsi="Arial" w:cs="Arial"/>
                <w:sz w:val="20"/>
                <w:szCs w:val="20"/>
              </w:rPr>
            </w:pPr>
            <w:r w:rsidRPr="0003175F">
              <w:rPr>
                <w:rFonts w:ascii="Arial" w:hAnsi="Arial" w:cs="Arial"/>
                <w:sz w:val="20"/>
                <w:szCs w:val="20"/>
              </w:rPr>
              <w:t>Achieved or working towards (or the equivalent of) Senior Fellow (D3) incorporating, for example, the organisation, leadership and/or management of specific aspects of teaching and learning provision, staff and/or subject support, mentoring, and advisory responsibilities.</w:t>
            </w:r>
          </w:p>
          <w:p w:rsidR="006B0FAB" w:rsidRPr="00C37FA1" w:rsidRDefault="006B0FAB" w:rsidP="002418AF">
            <w:pPr>
              <w:numPr>
                <w:ilvl w:val="0"/>
                <w:numId w:val="6"/>
              </w:numPr>
              <w:spacing w:before="60" w:after="0" w:line="240" w:lineRule="auto"/>
              <w:ind w:left="357" w:hanging="357"/>
              <w:rPr>
                <w:rFonts w:ascii="Arial" w:hAnsi="Arial" w:cs="Arial"/>
                <w:sz w:val="20"/>
                <w:szCs w:val="20"/>
              </w:rPr>
            </w:pPr>
            <w:r w:rsidRPr="00C37FA1">
              <w:rPr>
                <w:rFonts w:ascii="Arial" w:hAnsi="Arial" w:cs="Arial"/>
                <w:sz w:val="20"/>
                <w:szCs w:val="20"/>
              </w:rPr>
              <w:t>Evidence of ability to design, implement and quality-control teaching programmes.</w:t>
            </w:r>
          </w:p>
          <w:p w:rsidR="006B0FAB" w:rsidRPr="00C37FA1" w:rsidRDefault="006B0FAB" w:rsidP="002418AF">
            <w:pPr>
              <w:numPr>
                <w:ilvl w:val="0"/>
                <w:numId w:val="6"/>
              </w:numPr>
              <w:spacing w:before="60" w:after="0" w:line="240" w:lineRule="auto"/>
              <w:ind w:left="357" w:hanging="357"/>
              <w:rPr>
                <w:rFonts w:ascii="Arial" w:hAnsi="Arial" w:cs="Arial"/>
                <w:sz w:val="20"/>
                <w:szCs w:val="20"/>
              </w:rPr>
            </w:pPr>
            <w:r w:rsidRPr="00C37FA1">
              <w:rPr>
                <w:rFonts w:ascii="Arial" w:hAnsi="Arial" w:cs="Arial"/>
                <w:sz w:val="20"/>
                <w:szCs w:val="20"/>
              </w:rPr>
              <w:t>Significant teaching experience, at both undergraduate and postgraduate levels, including designing new units and course materials.</w:t>
            </w:r>
          </w:p>
          <w:p w:rsidR="006B0FAB" w:rsidRPr="00140A43" w:rsidRDefault="006B0FAB" w:rsidP="002418AF">
            <w:pPr>
              <w:numPr>
                <w:ilvl w:val="0"/>
                <w:numId w:val="6"/>
              </w:numPr>
              <w:spacing w:before="60" w:after="0" w:line="240" w:lineRule="auto"/>
              <w:ind w:left="357" w:hanging="357"/>
              <w:rPr>
                <w:rFonts w:ascii="Arial" w:hAnsi="Arial" w:cs="Arial"/>
                <w:sz w:val="20"/>
                <w:szCs w:val="20"/>
              </w:rPr>
            </w:pPr>
            <w:r w:rsidRPr="00140A43">
              <w:rPr>
                <w:rFonts w:ascii="Arial" w:hAnsi="Arial" w:cs="Arial"/>
                <w:sz w:val="20"/>
                <w:szCs w:val="20"/>
              </w:rPr>
              <w:t>Innovative methodologies/pedagogy.</w:t>
            </w:r>
          </w:p>
          <w:p w:rsidR="006B0FAB" w:rsidRPr="00140A43" w:rsidRDefault="006B0FAB" w:rsidP="002418AF">
            <w:pPr>
              <w:numPr>
                <w:ilvl w:val="0"/>
                <w:numId w:val="6"/>
              </w:numPr>
              <w:spacing w:before="60" w:after="0" w:line="240" w:lineRule="auto"/>
              <w:ind w:left="357" w:hanging="357"/>
              <w:rPr>
                <w:rFonts w:ascii="Arial" w:hAnsi="Arial" w:cs="Arial"/>
                <w:sz w:val="20"/>
                <w:szCs w:val="20"/>
              </w:rPr>
            </w:pPr>
            <w:r w:rsidRPr="00140A43">
              <w:rPr>
                <w:rFonts w:ascii="Arial" w:hAnsi="Arial" w:cs="Arial"/>
                <w:sz w:val="20"/>
                <w:szCs w:val="20"/>
              </w:rPr>
              <w:t xml:space="preserve">Success in gaining funding for enhancements of teaching and learning. </w:t>
            </w:r>
          </w:p>
          <w:p w:rsidR="006B0FAB" w:rsidRPr="00140A43" w:rsidRDefault="006B0FAB" w:rsidP="002418AF">
            <w:pPr>
              <w:numPr>
                <w:ilvl w:val="0"/>
                <w:numId w:val="6"/>
              </w:numPr>
              <w:spacing w:before="60" w:after="0" w:line="240" w:lineRule="auto"/>
              <w:ind w:left="357" w:hanging="357"/>
              <w:rPr>
                <w:rFonts w:ascii="Arial" w:hAnsi="Arial" w:cs="Arial"/>
                <w:sz w:val="20"/>
                <w:szCs w:val="20"/>
              </w:rPr>
            </w:pPr>
            <w:r w:rsidRPr="00140A43">
              <w:rPr>
                <w:rFonts w:ascii="Arial" w:hAnsi="Arial" w:cs="Arial"/>
                <w:sz w:val="20"/>
                <w:szCs w:val="20"/>
              </w:rPr>
              <w:t>Production of teaching resources e.g. textbooks, software.</w:t>
            </w:r>
          </w:p>
          <w:p w:rsidR="006B0FAB" w:rsidRPr="0003175F" w:rsidRDefault="006B0FAB" w:rsidP="002418AF">
            <w:pPr>
              <w:numPr>
                <w:ilvl w:val="0"/>
                <w:numId w:val="6"/>
              </w:numPr>
              <w:spacing w:before="60" w:after="0" w:line="240" w:lineRule="auto"/>
              <w:ind w:left="357" w:hanging="357"/>
              <w:rPr>
                <w:rFonts w:ascii="Arial" w:hAnsi="Arial" w:cs="Arial"/>
                <w:sz w:val="20"/>
                <w:szCs w:val="20"/>
              </w:rPr>
            </w:pPr>
            <w:r w:rsidRPr="0003175F">
              <w:rPr>
                <w:rFonts w:ascii="Arial" w:hAnsi="Arial" w:cs="Arial"/>
                <w:sz w:val="20"/>
                <w:szCs w:val="20"/>
              </w:rPr>
              <w:t xml:space="preserve">Encouraging student entrepreneurship and extracurricular enterprise activities. </w:t>
            </w:r>
          </w:p>
          <w:p w:rsidR="006B0FAB" w:rsidRPr="0003175F" w:rsidRDefault="006B0FAB" w:rsidP="002418AF">
            <w:pPr>
              <w:numPr>
                <w:ilvl w:val="0"/>
                <w:numId w:val="6"/>
              </w:numPr>
              <w:spacing w:before="60" w:after="0" w:line="240" w:lineRule="auto"/>
              <w:ind w:left="357" w:hanging="357"/>
              <w:rPr>
                <w:rFonts w:ascii="Arial" w:hAnsi="Arial" w:cs="Arial"/>
                <w:sz w:val="20"/>
                <w:szCs w:val="20"/>
              </w:rPr>
            </w:pPr>
            <w:r w:rsidRPr="0003175F">
              <w:rPr>
                <w:rFonts w:ascii="Arial" w:hAnsi="Arial" w:cs="Arial"/>
                <w:sz w:val="20"/>
                <w:szCs w:val="20"/>
              </w:rPr>
              <w:t xml:space="preserve">Development of significant links with industry or community partners, e.g. via PhD student projects, or via consultancy. </w:t>
            </w:r>
          </w:p>
          <w:p w:rsidR="006B0FAB" w:rsidRPr="0003175F" w:rsidRDefault="006B0FAB" w:rsidP="002418AF">
            <w:pPr>
              <w:numPr>
                <w:ilvl w:val="0"/>
                <w:numId w:val="6"/>
              </w:numPr>
              <w:spacing w:before="60" w:after="0" w:line="240" w:lineRule="auto"/>
              <w:ind w:left="357" w:hanging="357"/>
              <w:rPr>
                <w:rFonts w:ascii="Arial" w:hAnsi="Arial" w:cs="Arial"/>
                <w:sz w:val="20"/>
                <w:szCs w:val="20"/>
              </w:rPr>
            </w:pPr>
            <w:r w:rsidRPr="0003175F">
              <w:rPr>
                <w:rFonts w:ascii="Arial" w:hAnsi="Arial" w:cs="Arial"/>
                <w:sz w:val="20"/>
                <w:szCs w:val="20"/>
              </w:rPr>
              <w:t xml:space="preserve">Winning paid consultancy work from external organisations or planning a CPD programme to meet sponsor needs.  </w:t>
            </w:r>
          </w:p>
          <w:p w:rsidR="006B0FAB" w:rsidRPr="0003175F" w:rsidRDefault="006B0FAB" w:rsidP="002418AF">
            <w:pPr>
              <w:numPr>
                <w:ilvl w:val="0"/>
                <w:numId w:val="6"/>
              </w:numPr>
              <w:spacing w:before="60" w:after="0" w:line="240" w:lineRule="auto"/>
              <w:ind w:left="357" w:hanging="357"/>
              <w:rPr>
                <w:rFonts w:ascii="Arial" w:hAnsi="Arial" w:cs="Arial"/>
                <w:sz w:val="20"/>
                <w:szCs w:val="20"/>
              </w:rPr>
            </w:pPr>
            <w:r w:rsidRPr="0003175F">
              <w:rPr>
                <w:rFonts w:ascii="Arial" w:hAnsi="Arial" w:cs="Arial"/>
                <w:sz w:val="20"/>
                <w:szCs w:val="20"/>
              </w:rPr>
              <w:t>Developing and sustaining new relationships with external bodies.</w:t>
            </w:r>
          </w:p>
          <w:p w:rsidR="006B0FAB" w:rsidRPr="002418AF" w:rsidRDefault="006B0FAB" w:rsidP="002418AF">
            <w:pPr>
              <w:numPr>
                <w:ilvl w:val="0"/>
                <w:numId w:val="6"/>
              </w:numPr>
              <w:spacing w:before="60" w:after="0" w:line="240" w:lineRule="auto"/>
              <w:ind w:left="357" w:hanging="357"/>
              <w:rPr>
                <w:rFonts w:ascii="Arial" w:hAnsi="Arial" w:cs="Arial"/>
                <w:sz w:val="20"/>
                <w:szCs w:val="20"/>
              </w:rPr>
            </w:pPr>
            <w:r w:rsidRPr="0003175F">
              <w:rPr>
                <w:rFonts w:ascii="Arial" w:hAnsi="Arial" w:cs="Arial"/>
                <w:sz w:val="20"/>
                <w:szCs w:val="20"/>
              </w:rPr>
              <w:t>Increasing public understanding of the discipline by e.g. using print, broadcast and other media to reach non-specialist audiences.</w:t>
            </w:r>
          </w:p>
          <w:p w:rsidR="006B0FAB" w:rsidRPr="002418AF" w:rsidRDefault="006B0FAB" w:rsidP="002418AF">
            <w:pPr>
              <w:numPr>
                <w:ilvl w:val="0"/>
                <w:numId w:val="6"/>
              </w:numPr>
              <w:spacing w:before="60" w:after="0"/>
              <w:ind w:left="357" w:hanging="357"/>
              <w:rPr>
                <w:rFonts w:ascii="Arial" w:hAnsi="Arial" w:cs="Arial"/>
                <w:sz w:val="20"/>
                <w:szCs w:val="20"/>
              </w:rPr>
            </w:pPr>
            <w:r w:rsidRPr="002418AF">
              <w:rPr>
                <w:rFonts w:ascii="Arial" w:hAnsi="Arial" w:cs="Arial"/>
                <w:sz w:val="20"/>
                <w:szCs w:val="20"/>
              </w:rPr>
              <w:t>Clinical / Professional Practice</w:t>
            </w:r>
          </w:p>
          <w:p w:rsidR="006B0FAB" w:rsidRPr="00BB53AA" w:rsidRDefault="006B0FAB" w:rsidP="002418AF">
            <w:pPr>
              <w:numPr>
                <w:ilvl w:val="0"/>
                <w:numId w:val="6"/>
              </w:numPr>
              <w:spacing w:before="60" w:after="0" w:line="240" w:lineRule="auto"/>
              <w:ind w:left="357" w:hanging="357"/>
              <w:rPr>
                <w:rFonts w:ascii="Arial" w:hAnsi="Arial" w:cs="Arial"/>
                <w:sz w:val="20"/>
                <w:szCs w:val="20"/>
              </w:rPr>
            </w:pPr>
            <w:r w:rsidRPr="00BB53AA">
              <w:rPr>
                <w:rFonts w:ascii="Arial" w:hAnsi="Arial" w:cs="Arial"/>
                <w:sz w:val="20"/>
                <w:szCs w:val="20"/>
              </w:rPr>
              <w:t>Leadership and professional reputation within a practice environment</w:t>
            </w:r>
            <w:r>
              <w:rPr>
                <w:rFonts w:ascii="Arial" w:hAnsi="Arial" w:cs="Arial"/>
                <w:sz w:val="20"/>
                <w:szCs w:val="20"/>
              </w:rPr>
              <w:t>.</w:t>
            </w:r>
          </w:p>
          <w:p w:rsidR="006B0FAB" w:rsidRPr="00BB53AA" w:rsidRDefault="006B0FAB" w:rsidP="002418AF">
            <w:pPr>
              <w:numPr>
                <w:ilvl w:val="0"/>
                <w:numId w:val="6"/>
              </w:numPr>
              <w:spacing w:before="60" w:after="0" w:line="240" w:lineRule="auto"/>
              <w:ind w:left="357" w:hanging="357"/>
              <w:rPr>
                <w:rFonts w:ascii="Arial" w:hAnsi="Arial" w:cs="Arial"/>
                <w:sz w:val="20"/>
                <w:szCs w:val="20"/>
              </w:rPr>
            </w:pPr>
            <w:r w:rsidRPr="00BB53AA">
              <w:rPr>
                <w:rFonts w:ascii="Arial" w:hAnsi="Arial" w:cs="Arial"/>
                <w:sz w:val="20"/>
                <w:szCs w:val="20"/>
              </w:rPr>
              <w:t>Innovations in professional practice</w:t>
            </w:r>
            <w:r>
              <w:rPr>
                <w:rFonts w:ascii="Arial" w:hAnsi="Arial" w:cs="Arial"/>
                <w:sz w:val="20"/>
                <w:szCs w:val="20"/>
              </w:rPr>
              <w:t>.</w:t>
            </w:r>
          </w:p>
          <w:p w:rsidR="003C5EB7" w:rsidRPr="002418AF" w:rsidRDefault="006B0FAB" w:rsidP="002418AF">
            <w:pPr>
              <w:numPr>
                <w:ilvl w:val="0"/>
                <w:numId w:val="6"/>
              </w:numPr>
              <w:spacing w:before="60" w:after="0" w:line="240" w:lineRule="auto"/>
              <w:ind w:left="357" w:hanging="357"/>
              <w:rPr>
                <w:rFonts w:ascii="Arial" w:hAnsi="Arial" w:cs="Arial"/>
                <w:sz w:val="20"/>
                <w:szCs w:val="20"/>
              </w:rPr>
            </w:pPr>
            <w:r w:rsidRPr="00BB53AA">
              <w:rPr>
                <w:rFonts w:ascii="Arial" w:hAnsi="Arial" w:cs="Arial"/>
                <w:sz w:val="20"/>
                <w:szCs w:val="20"/>
              </w:rPr>
              <w:t>Activities of at least a national level in support of professional practice</w:t>
            </w:r>
            <w:r>
              <w:rPr>
                <w:rFonts w:ascii="Arial" w:hAnsi="Arial" w:cs="Arial"/>
                <w:sz w:val="20"/>
                <w:szCs w:val="20"/>
              </w:rPr>
              <w:t>.</w:t>
            </w:r>
          </w:p>
        </w:tc>
      </w:tr>
      <w:tr w:rsidR="00D7472F" w:rsidRPr="00CA11F4" w:rsidTr="00D7472F">
        <w:trPr>
          <w:cantSplit/>
        </w:trPr>
        <w:tc>
          <w:tcPr>
            <w:tcW w:w="1573" w:type="pct"/>
            <w:tcBorders>
              <w:top w:val="single" w:sz="2" w:space="0" w:color="002F87"/>
              <w:left w:val="single" w:sz="18" w:space="0" w:color="002F87"/>
              <w:bottom w:val="single" w:sz="18" w:space="0" w:color="002F87"/>
              <w:right w:val="single" w:sz="2" w:space="0" w:color="002F87"/>
            </w:tcBorders>
          </w:tcPr>
          <w:p w:rsidR="003C5EB7" w:rsidRPr="00CA11F4" w:rsidRDefault="006B0FAB" w:rsidP="00ED5198">
            <w:pPr>
              <w:pStyle w:val="TableLeft"/>
              <w:rPr>
                <w:rFonts w:ascii="Arial" w:hAnsi="Arial" w:cs="Arial"/>
                <w:szCs w:val="20"/>
              </w:rPr>
            </w:pPr>
            <w:r w:rsidRPr="00BB53AA">
              <w:rPr>
                <w:rFonts w:ascii="Arial" w:hAnsi="Arial" w:cs="Arial"/>
                <w:b/>
                <w:szCs w:val="20"/>
              </w:rPr>
              <w:t xml:space="preserve">Enabling Activities: </w:t>
            </w:r>
            <w:r w:rsidRPr="00BB53AA">
              <w:rPr>
                <w:rFonts w:ascii="Arial" w:hAnsi="Arial" w:cs="Arial"/>
                <w:szCs w:val="20"/>
              </w:rPr>
              <w:t>Has made substantial managerial/</w:t>
            </w:r>
            <w:r>
              <w:rPr>
                <w:rFonts w:ascii="Arial" w:hAnsi="Arial" w:cs="Arial"/>
                <w:szCs w:val="20"/>
              </w:rPr>
              <w:t xml:space="preserve"> </w:t>
            </w:r>
            <w:r w:rsidRPr="00BB53AA">
              <w:rPr>
                <w:rFonts w:ascii="Arial" w:hAnsi="Arial" w:cs="Arial"/>
                <w:szCs w:val="20"/>
              </w:rPr>
              <w:t xml:space="preserve">administrative contributions to Queen Mary's functioning and development, at School/Institute, faculty or </w:t>
            </w:r>
            <w:r>
              <w:rPr>
                <w:rFonts w:ascii="Arial" w:hAnsi="Arial" w:cs="Arial"/>
                <w:szCs w:val="20"/>
              </w:rPr>
              <w:t>University</w:t>
            </w:r>
            <w:r w:rsidRPr="00BB53AA">
              <w:rPr>
                <w:rFonts w:ascii="Arial" w:hAnsi="Arial" w:cs="Arial"/>
                <w:szCs w:val="20"/>
              </w:rPr>
              <w:t xml:space="preserve"> level </w:t>
            </w:r>
            <w:r w:rsidRPr="00BB53AA">
              <w:rPr>
                <w:rFonts w:ascii="Arial" w:hAnsi="Arial" w:cs="Arial"/>
                <w:szCs w:val="20"/>
                <w:shd w:val="clear" w:color="auto" w:fill="FFFFFF"/>
              </w:rPr>
              <w:t xml:space="preserve">with evidence of continuing support for </w:t>
            </w:r>
            <w:r>
              <w:rPr>
                <w:rFonts w:ascii="Arial" w:hAnsi="Arial" w:cs="Arial"/>
                <w:szCs w:val="20"/>
                <w:shd w:val="clear" w:color="auto" w:fill="FFFFFF"/>
              </w:rPr>
              <w:t>QMUL’s Enabling S</w:t>
            </w:r>
            <w:r w:rsidRPr="00BB53AA">
              <w:rPr>
                <w:rFonts w:ascii="Arial" w:hAnsi="Arial" w:cs="Arial"/>
                <w:szCs w:val="20"/>
                <w:shd w:val="clear" w:color="auto" w:fill="FFFFFF"/>
              </w:rPr>
              <w:t>trateg</w:t>
            </w:r>
            <w:r>
              <w:rPr>
                <w:rFonts w:ascii="Arial" w:hAnsi="Arial" w:cs="Arial"/>
                <w:szCs w:val="20"/>
                <w:shd w:val="clear" w:color="auto" w:fill="FFFFFF"/>
              </w:rPr>
              <w:t>ies</w:t>
            </w:r>
            <w:r w:rsidRPr="00BB53AA">
              <w:rPr>
                <w:rFonts w:ascii="Arial" w:hAnsi="Arial" w:cs="Arial"/>
                <w:szCs w:val="20"/>
                <w:shd w:val="clear" w:color="auto" w:fill="FFFFFF"/>
              </w:rPr>
              <w:t>.</w:t>
            </w:r>
          </w:p>
        </w:tc>
        <w:tc>
          <w:tcPr>
            <w:tcW w:w="3427" w:type="pct"/>
            <w:tcBorders>
              <w:top w:val="single" w:sz="2" w:space="0" w:color="002F87"/>
              <w:left w:val="single" w:sz="2" w:space="0" w:color="002F87"/>
              <w:bottom w:val="single" w:sz="18" w:space="0" w:color="002F87"/>
              <w:right w:val="single" w:sz="18" w:space="0" w:color="002F87"/>
            </w:tcBorders>
          </w:tcPr>
          <w:p w:rsidR="006B0FAB" w:rsidRPr="00BB53AA" w:rsidRDefault="006B0FAB" w:rsidP="002418AF">
            <w:pPr>
              <w:numPr>
                <w:ilvl w:val="0"/>
                <w:numId w:val="6"/>
              </w:numPr>
              <w:spacing w:before="60" w:after="0" w:line="240" w:lineRule="auto"/>
              <w:ind w:left="357" w:hanging="357"/>
              <w:rPr>
                <w:rFonts w:ascii="Arial" w:hAnsi="Arial" w:cs="Arial"/>
                <w:sz w:val="20"/>
                <w:szCs w:val="20"/>
              </w:rPr>
            </w:pPr>
            <w:r w:rsidRPr="00BB53AA">
              <w:rPr>
                <w:rFonts w:ascii="Arial" w:hAnsi="Arial" w:cs="Arial"/>
                <w:sz w:val="20"/>
                <w:szCs w:val="20"/>
              </w:rPr>
              <w:t>Contribution to School management e.g. budgetary, quality assurance and enhancement or recruitment and admissions responsibilities; Examinations Officer</w:t>
            </w:r>
            <w:r>
              <w:rPr>
                <w:rFonts w:ascii="Arial" w:hAnsi="Arial" w:cs="Arial"/>
                <w:sz w:val="20"/>
                <w:szCs w:val="20"/>
              </w:rPr>
              <w:t>.</w:t>
            </w:r>
          </w:p>
          <w:p w:rsidR="006B0FAB" w:rsidRPr="00BB53AA" w:rsidRDefault="006B0FAB" w:rsidP="002418AF">
            <w:pPr>
              <w:numPr>
                <w:ilvl w:val="0"/>
                <w:numId w:val="6"/>
              </w:numPr>
              <w:spacing w:before="60" w:after="0" w:line="240" w:lineRule="auto"/>
              <w:ind w:left="357" w:hanging="357"/>
              <w:rPr>
                <w:rFonts w:ascii="Arial" w:hAnsi="Arial" w:cs="Arial"/>
                <w:sz w:val="20"/>
                <w:szCs w:val="20"/>
              </w:rPr>
            </w:pPr>
            <w:r>
              <w:rPr>
                <w:rFonts w:ascii="Arial" w:hAnsi="Arial" w:cs="Arial"/>
                <w:sz w:val="20"/>
                <w:szCs w:val="20"/>
              </w:rPr>
              <w:t>Delegated l</w:t>
            </w:r>
            <w:r w:rsidRPr="00BB53AA">
              <w:rPr>
                <w:rFonts w:ascii="Arial" w:hAnsi="Arial" w:cs="Arial"/>
                <w:sz w:val="20"/>
                <w:szCs w:val="20"/>
              </w:rPr>
              <w:t xml:space="preserve">iaison with external bodies </w:t>
            </w:r>
            <w:r>
              <w:rPr>
                <w:rFonts w:ascii="Arial" w:hAnsi="Arial" w:cs="Arial"/>
                <w:sz w:val="20"/>
                <w:szCs w:val="20"/>
              </w:rPr>
              <w:t xml:space="preserve">on behalf of QMUL </w:t>
            </w:r>
            <w:r w:rsidRPr="00BB53AA">
              <w:rPr>
                <w:rFonts w:ascii="Arial" w:hAnsi="Arial" w:cs="Arial"/>
                <w:sz w:val="20"/>
                <w:szCs w:val="20"/>
              </w:rPr>
              <w:t>to foster collaborations e.g. with schools over widening participation matters</w:t>
            </w:r>
            <w:r>
              <w:rPr>
                <w:rFonts w:ascii="Arial" w:hAnsi="Arial" w:cs="Arial"/>
                <w:sz w:val="20"/>
                <w:szCs w:val="20"/>
              </w:rPr>
              <w:t>, international links.</w:t>
            </w:r>
          </w:p>
          <w:p w:rsidR="006B0FAB" w:rsidRPr="00BB53AA" w:rsidRDefault="006B0FAB" w:rsidP="002418AF">
            <w:pPr>
              <w:numPr>
                <w:ilvl w:val="0"/>
                <w:numId w:val="6"/>
              </w:numPr>
              <w:spacing w:before="60" w:after="0" w:line="240" w:lineRule="auto"/>
              <w:ind w:left="357" w:hanging="357"/>
              <w:rPr>
                <w:rFonts w:ascii="Arial" w:hAnsi="Arial" w:cs="Arial"/>
                <w:sz w:val="20"/>
                <w:szCs w:val="20"/>
              </w:rPr>
            </w:pPr>
            <w:r w:rsidRPr="00BB53AA">
              <w:rPr>
                <w:rFonts w:ascii="Arial" w:hAnsi="Arial" w:cs="Arial"/>
                <w:sz w:val="20"/>
                <w:szCs w:val="20"/>
              </w:rPr>
              <w:t>Supervision/mentoring of junior staff</w:t>
            </w:r>
            <w:r>
              <w:rPr>
                <w:rFonts w:ascii="Arial" w:hAnsi="Arial" w:cs="Arial"/>
                <w:sz w:val="20"/>
                <w:szCs w:val="20"/>
              </w:rPr>
              <w:t>.</w:t>
            </w:r>
          </w:p>
          <w:p w:rsidR="003C5EB7" w:rsidRPr="002418AF" w:rsidRDefault="006B0FAB" w:rsidP="002418AF">
            <w:pPr>
              <w:numPr>
                <w:ilvl w:val="0"/>
                <w:numId w:val="6"/>
              </w:numPr>
              <w:spacing w:before="60" w:after="0" w:line="240" w:lineRule="auto"/>
              <w:ind w:left="357" w:hanging="357"/>
              <w:rPr>
                <w:rFonts w:ascii="Arial" w:hAnsi="Arial" w:cs="Arial"/>
                <w:sz w:val="20"/>
                <w:szCs w:val="20"/>
              </w:rPr>
            </w:pPr>
            <w:r>
              <w:rPr>
                <w:rFonts w:ascii="Arial" w:hAnsi="Arial" w:cs="Arial"/>
                <w:sz w:val="20"/>
                <w:szCs w:val="20"/>
              </w:rPr>
              <w:t>Delegated r</w:t>
            </w:r>
            <w:r w:rsidRPr="00BB53AA">
              <w:rPr>
                <w:rFonts w:ascii="Arial" w:hAnsi="Arial" w:cs="Arial"/>
                <w:sz w:val="20"/>
                <w:szCs w:val="20"/>
              </w:rPr>
              <w:t>epresen</w:t>
            </w:r>
            <w:r>
              <w:rPr>
                <w:rFonts w:ascii="Arial" w:hAnsi="Arial" w:cs="Arial"/>
                <w:sz w:val="20"/>
                <w:szCs w:val="20"/>
              </w:rPr>
              <w:t>ta</w:t>
            </w:r>
            <w:r w:rsidRPr="00BB53AA">
              <w:rPr>
                <w:rFonts w:ascii="Arial" w:hAnsi="Arial" w:cs="Arial"/>
                <w:sz w:val="20"/>
                <w:szCs w:val="20"/>
              </w:rPr>
              <w:t>t</w:t>
            </w:r>
            <w:r>
              <w:rPr>
                <w:rFonts w:ascii="Arial" w:hAnsi="Arial" w:cs="Arial"/>
                <w:sz w:val="20"/>
                <w:szCs w:val="20"/>
              </w:rPr>
              <w:t>ion of QMUL</w:t>
            </w:r>
            <w:r w:rsidRPr="00BB53AA">
              <w:rPr>
                <w:rFonts w:ascii="Arial" w:hAnsi="Arial" w:cs="Arial"/>
                <w:sz w:val="20"/>
                <w:szCs w:val="20"/>
              </w:rPr>
              <w:t xml:space="preserve"> on external bodies</w:t>
            </w:r>
            <w:r>
              <w:rPr>
                <w:rFonts w:ascii="Arial" w:hAnsi="Arial" w:cs="Arial"/>
                <w:sz w:val="20"/>
                <w:szCs w:val="20"/>
              </w:rPr>
              <w:t>.</w:t>
            </w:r>
          </w:p>
        </w:tc>
      </w:tr>
    </w:tbl>
    <w:p w:rsidR="003C5EB7" w:rsidRDefault="003C5EB7" w:rsidP="003C5EB7">
      <w:pPr>
        <w:spacing w:after="0" w:line="240" w:lineRule="auto"/>
        <w:rPr>
          <w:rFonts w:ascii="Arial" w:eastAsia="Times New Roman" w:hAnsi="Arial" w:cs="Arial"/>
          <w:sz w:val="22"/>
          <w:szCs w:val="22"/>
        </w:rPr>
      </w:pPr>
    </w:p>
    <w:p w:rsidR="00ED5198" w:rsidRDefault="00ED5198" w:rsidP="003C5EB7">
      <w:pPr>
        <w:spacing w:after="0" w:line="240" w:lineRule="auto"/>
        <w:rPr>
          <w:rFonts w:ascii="Arial" w:eastAsia="Times New Roman" w:hAnsi="Arial" w:cs="Arial"/>
          <w:sz w:val="22"/>
          <w:szCs w:val="22"/>
        </w:rPr>
      </w:pPr>
    </w:p>
    <w:p w:rsidR="006C562B" w:rsidRPr="00955EB2" w:rsidRDefault="006B0FAB" w:rsidP="006C562B">
      <w:pPr>
        <w:pStyle w:val="LightShading-Accent2"/>
      </w:pPr>
      <w:r>
        <w:rPr>
          <w:lang w:val="en-GB"/>
        </w:rPr>
        <w:br w:type="page"/>
      </w:r>
      <w:r w:rsidR="00213880">
        <w:rPr>
          <w:lang w:val="en-GB"/>
        </w:rPr>
        <w:lastRenderedPageBreak/>
        <w:t>4</w:t>
      </w:r>
      <w:r w:rsidR="006C562B" w:rsidRPr="00955EB2">
        <w:t xml:space="preserve">. </w:t>
      </w:r>
      <w:r w:rsidR="00D7472F">
        <w:rPr>
          <w:lang w:val="en-GB"/>
        </w:rPr>
        <w:t>Reader</w:t>
      </w:r>
      <w:r w:rsidR="006C562B" w:rsidRPr="00955EB2">
        <w:t xml:space="preserve"> </w:t>
      </w:r>
    </w:p>
    <w:p w:rsidR="006C562B" w:rsidRPr="00955EB2" w:rsidRDefault="006C562B" w:rsidP="006C562B">
      <w:pPr>
        <w:spacing w:after="0" w:line="240" w:lineRule="auto"/>
        <w:rPr>
          <w:color w:val="002F87"/>
        </w:rPr>
      </w:pPr>
    </w:p>
    <w:p w:rsidR="006B0FAB" w:rsidRDefault="006B0FAB" w:rsidP="006B0FAB">
      <w:pPr>
        <w:spacing w:line="240" w:lineRule="auto"/>
        <w:rPr>
          <w:rFonts w:ascii="Arial" w:hAnsi="Arial" w:cs="Arial"/>
          <w:sz w:val="22"/>
          <w:szCs w:val="22"/>
        </w:rPr>
      </w:pPr>
      <w:r>
        <w:rPr>
          <w:rFonts w:ascii="Arial" w:hAnsi="Arial" w:cs="Arial"/>
          <w:sz w:val="22"/>
          <w:szCs w:val="22"/>
        </w:rPr>
        <w:t xml:space="preserve">The award of the title of Reader is a recognition of personal merit, conferred in accordance with Regulation 3 of the University of London, which states that </w:t>
      </w:r>
      <w:r w:rsidRPr="001F0B4F">
        <w:rPr>
          <w:rFonts w:ascii="Arial" w:hAnsi="Arial" w:cs="Arial"/>
          <w:sz w:val="22"/>
          <w:szCs w:val="22"/>
        </w:rPr>
        <w:t>"in considering a person for the conferment of the title of Reader, regard shall be had to the person’s standing and promise in the relevant subject or profession as established by important contributions to its advancement through publications, creative work or other appropriate forms of scholarship or performance, and through teaching".</w:t>
      </w:r>
      <w:r>
        <w:rPr>
          <w:rFonts w:ascii="Arial" w:hAnsi="Arial" w:cs="Arial"/>
          <w:sz w:val="22"/>
          <w:szCs w:val="22"/>
        </w:rPr>
        <w:t xml:space="preserve">  </w:t>
      </w:r>
    </w:p>
    <w:p w:rsidR="006B0FAB" w:rsidRDefault="006B0FAB" w:rsidP="006B0FAB">
      <w:pPr>
        <w:spacing w:line="240" w:lineRule="auto"/>
        <w:rPr>
          <w:rFonts w:ascii="Arial" w:hAnsi="Arial" w:cs="Arial"/>
          <w:sz w:val="22"/>
          <w:szCs w:val="22"/>
        </w:rPr>
      </w:pPr>
      <w:r>
        <w:rPr>
          <w:rFonts w:ascii="Arial" w:hAnsi="Arial" w:cs="Arial"/>
          <w:sz w:val="22"/>
          <w:szCs w:val="22"/>
        </w:rPr>
        <w:t xml:space="preserve">As a minimum those seeking the title of Reader must demonstrate that they are operating fully at the level of Senior Lecturer, in relation to the balance of their activities across the categories of Knowledge Creation, Knowledge Dissemination and Enabling Activities.  In addition they should be able to demonstrate personal distinction in accordance with the Readership criteria for Knowledge Creation and/or Knowledge Dissemination.  </w:t>
      </w:r>
      <w:r w:rsidRPr="0073411D">
        <w:rPr>
          <w:rFonts w:ascii="Arial" w:hAnsi="Arial" w:cs="Arial"/>
          <w:sz w:val="22"/>
          <w:szCs w:val="22"/>
        </w:rPr>
        <w:t xml:space="preserve">These are shown in the table below together with a list of evidence of </w:t>
      </w:r>
      <w:r>
        <w:rPr>
          <w:rFonts w:ascii="Arial" w:hAnsi="Arial" w:cs="Arial"/>
          <w:sz w:val="22"/>
          <w:szCs w:val="22"/>
        </w:rPr>
        <w:t xml:space="preserve">possible </w:t>
      </w:r>
      <w:r w:rsidRPr="0073411D">
        <w:rPr>
          <w:rFonts w:ascii="Arial" w:hAnsi="Arial" w:cs="Arial"/>
          <w:sz w:val="22"/>
          <w:szCs w:val="22"/>
        </w:rPr>
        <w:t xml:space="preserve">activities, responsibilities and achievements that </w:t>
      </w:r>
      <w:r w:rsidRPr="00BE2529">
        <w:rPr>
          <w:rFonts w:ascii="Arial" w:hAnsi="Arial" w:cs="Arial"/>
          <w:b/>
          <w:sz w:val="22"/>
          <w:szCs w:val="22"/>
        </w:rPr>
        <w:t>might</w:t>
      </w:r>
      <w:r w:rsidRPr="0073411D">
        <w:rPr>
          <w:rFonts w:ascii="Arial" w:hAnsi="Arial" w:cs="Arial"/>
          <w:sz w:val="22"/>
          <w:szCs w:val="22"/>
        </w:rPr>
        <w:t xml:space="preserve"> be used to demonstrate that the criteri</w:t>
      </w:r>
      <w:r>
        <w:rPr>
          <w:rFonts w:ascii="Arial" w:hAnsi="Arial" w:cs="Arial"/>
          <w:sz w:val="22"/>
          <w:szCs w:val="22"/>
        </w:rPr>
        <w:t>a</w:t>
      </w:r>
      <w:r w:rsidRPr="0073411D">
        <w:rPr>
          <w:rFonts w:ascii="Arial" w:hAnsi="Arial" w:cs="Arial"/>
          <w:sz w:val="22"/>
          <w:szCs w:val="22"/>
        </w:rPr>
        <w:t xml:space="preserve"> ha</w:t>
      </w:r>
      <w:r>
        <w:rPr>
          <w:rFonts w:ascii="Arial" w:hAnsi="Arial" w:cs="Arial"/>
          <w:sz w:val="22"/>
          <w:szCs w:val="22"/>
        </w:rPr>
        <w:t>ve</w:t>
      </w:r>
      <w:r w:rsidRPr="0073411D">
        <w:rPr>
          <w:rFonts w:ascii="Arial" w:hAnsi="Arial" w:cs="Arial"/>
          <w:sz w:val="22"/>
          <w:szCs w:val="22"/>
        </w:rPr>
        <w:t xml:space="preserve"> been met.  </w:t>
      </w:r>
    </w:p>
    <w:p w:rsidR="00D7472F" w:rsidRPr="006B0FAB" w:rsidRDefault="006B0FAB" w:rsidP="006B0FAB">
      <w:pPr>
        <w:spacing w:line="240" w:lineRule="auto"/>
        <w:rPr>
          <w:rFonts w:ascii="Arial" w:hAnsi="Arial" w:cs="Arial"/>
          <w:sz w:val="22"/>
          <w:szCs w:val="22"/>
        </w:rPr>
      </w:pPr>
      <w:r w:rsidRPr="0073411D">
        <w:rPr>
          <w:rFonts w:ascii="Arial" w:hAnsi="Arial" w:cs="Arial"/>
          <w:sz w:val="22"/>
          <w:szCs w:val="22"/>
        </w:rPr>
        <w:t xml:space="preserve">The </w:t>
      </w:r>
      <w:r>
        <w:rPr>
          <w:rFonts w:ascii="Arial" w:hAnsi="Arial" w:cs="Arial"/>
          <w:sz w:val="22"/>
          <w:szCs w:val="22"/>
        </w:rPr>
        <w:t>balance of an individual’s load across these categories is determined annually with their Head of School/Institute Director</w:t>
      </w:r>
      <w:r w:rsidRPr="002F276A">
        <w:rPr>
          <w:rFonts w:ascii="Arial" w:hAnsi="Arial" w:cs="Arial"/>
          <w:sz w:val="22"/>
          <w:szCs w:val="22"/>
        </w:rPr>
        <w:t>.</w:t>
      </w:r>
      <w:r>
        <w:rPr>
          <w:rFonts w:ascii="Arial" w:hAnsi="Arial" w:cs="Arial"/>
          <w:sz w:val="22"/>
          <w:szCs w:val="22"/>
        </w:rPr>
        <w:t xml:space="preserve">  </w:t>
      </w:r>
      <w:r w:rsidRPr="002F276A">
        <w:rPr>
          <w:rFonts w:ascii="Arial" w:hAnsi="Arial" w:cs="Arial"/>
          <w:sz w:val="22"/>
          <w:szCs w:val="22"/>
        </w:rPr>
        <w:t>It is not expected that staff should present all the types of evidence listed, but they would normally be expected to demonstrate evidence under a number of the headings listed for the relevant categories</w:t>
      </w:r>
      <w:r>
        <w:rPr>
          <w:rFonts w:ascii="Arial" w:hAnsi="Arial" w:cs="Arial"/>
          <w:sz w:val="22"/>
          <w:szCs w:val="22"/>
        </w:rPr>
        <w:t xml:space="preserve">.  </w:t>
      </w:r>
    </w:p>
    <w:tbl>
      <w:tblPr>
        <w:tblpPr w:leftFromText="180" w:rightFromText="180" w:vertAnchor="text" w:horzAnchor="margin" w:tblpXSpec="center" w:tblpY="163"/>
        <w:tblW w:w="11340" w:type="dxa"/>
        <w:tblBorders>
          <w:top w:val="single" w:sz="18" w:space="0" w:color="4C87B9"/>
          <w:left w:val="single" w:sz="18" w:space="0" w:color="4C87B9"/>
          <w:bottom w:val="single" w:sz="18" w:space="0" w:color="4C87B9"/>
          <w:right w:val="single" w:sz="18" w:space="0" w:color="1487B9"/>
          <w:insideH w:val="single" w:sz="8" w:space="0" w:color="4C87B9"/>
          <w:insideV w:val="single" w:sz="8" w:space="0" w:color="4C87B9"/>
        </w:tblBorders>
        <w:tblLayout w:type="fixed"/>
        <w:tblCellMar>
          <w:top w:w="57" w:type="dxa"/>
          <w:left w:w="57" w:type="dxa"/>
          <w:bottom w:w="57" w:type="dxa"/>
          <w:right w:w="57" w:type="dxa"/>
        </w:tblCellMar>
        <w:tblLook w:val="0000" w:firstRow="0" w:lastRow="0" w:firstColumn="0" w:lastColumn="0" w:noHBand="0" w:noVBand="0"/>
      </w:tblPr>
      <w:tblGrid>
        <w:gridCol w:w="3568"/>
        <w:gridCol w:w="7772"/>
      </w:tblGrid>
      <w:tr w:rsidR="00D7472F" w:rsidRPr="00CA11F4" w:rsidTr="00D7472F">
        <w:trPr>
          <w:cantSplit/>
          <w:tblHeader/>
        </w:trPr>
        <w:tc>
          <w:tcPr>
            <w:tcW w:w="1573" w:type="pct"/>
            <w:tcBorders>
              <w:top w:val="single" w:sz="18" w:space="0" w:color="002F87"/>
              <w:left w:val="single" w:sz="18" w:space="0" w:color="002F87"/>
              <w:bottom w:val="single" w:sz="2" w:space="0" w:color="002F87"/>
              <w:right w:val="single" w:sz="18" w:space="0" w:color="002F87"/>
            </w:tcBorders>
            <w:shd w:val="clear" w:color="auto" w:fill="002F87"/>
          </w:tcPr>
          <w:p w:rsidR="00D7472F" w:rsidRPr="00CA11F4" w:rsidRDefault="00D7472F" w:rsidP="003F0648">
            <w:pPr>
              <w:pStyle w:val="TableHeading"/>
              <w:rPr>
                <w:rFonts w:ascii="Arial" w:hAnsi="Arial" w:cs="Arial"/>
                <w:szCs w:val="20"/>
              </w:rPr>
            </w:pPr>
            <w:r>
              <w:rPr>
                <w:rFonts w:ascii="Arial" w:hAnsi="Arial" w:cs="Arial"/>
                <w:szCs w:val="20"/>
              </w:rPr>
              <w:t>Criterion</w:t>
            </w:r>
          </w:p>
        </w:tc>
        <w:tc>
          <w:tcPr>
            <w:tcW w:w="3427" w:type="pct"/>
            <w:tcBorders>
              <w:top w:val="single" w:sz="18" w:space="0" w:color="002F87"/>
              <w:left w:val="single" w:sz="18" w:space="0" w:color="002F87"/>
              <w:bottom w:val="single" w:sz="2" w:space="0" w:color="002F87"/>
              <w:right w:val="single" w:sz="18" w:space="0" w:color="002F87"/>
            </w:tcBorders>
            <w:shd w:val="clear" w:color="auto" w:fill="002F87"/>
          </w:tcPr>
          <w:p w:rsidR="00D7472F" w:rsidRPr="00CA11F4" w:rsidRDefault="00D7472F" w:rsidP="003F0648">
            <w:pPr>
              <w:pStyle w:val="TableHeading"/>
              <w:jc w:val="both"/>
              <w:rPr>
                <w:rFonts w:ascii="Arial" w:hAnsi="Arial" w:cs="Arial"/>
                <w:szCs w:val="20"/>
              </w:rPr>
            </w:pPr>
            <w:r>
              <w:rPr>
                <w:rFonts w:ascii="Arial" w:hAnsi="Arial" w:cs="Arial"/>
                <w:szCs w:val="20"/>
              </w:rPr>
              <w:t>Indicative Evidence</w:t>
            </w:r>
          </w:p>
        </w:tc>
      </w:tr>
      <w:tr w:rsidR="00D7472F" w:rsidRPr="00CA11F4" w:rsidTr="00D7472F">
        <w:trPr>
          <w:cantSplit/>
          <w:trHeight w:val="1952"/>
        </w:trPr>
        <w:tc>
          <w:tcPr>
            <w:tcW w:w="1573" w:type="pct"/>
            <w:tcBorders>
              <w:top w:val="single" w:sz="2" w:space="0" w:color="002F87"/>
              <w:left w:val="single" w:sz="18" w:space="0" w:color="002F87"/>
              <w:bottom w:val="single" w:sz="18" w:space="0" w:color="002F87"/>
              <w:right w:val="single" w:sz="2" w:space="0" w:color="002F87"/>
            </w:tcBorders>
          </w:tcPr>
          <w:p w:rsidR="006B0FAB" w:rsidRDefault="006B0FAB" w:rsidP="006B0FAB">
            <w:pPr>
              <w:spacing w:after="120" w:line="240" w:lineRule="auto"/>
              <w:rPr>
                <w:rFonts w:ascii="Arial" w:hAnsi="Arial" w:cs="Arial"/>
                <w:sz w:val="20"/>
                <w:szCs w:val="20"/>
              </w:rPr>
            </w:pPr>
            <w:r w:rsidRPr="00BB53AA">
              <w:rPr>
                <w:rFonts w:ascii="Arial" w:hAnsi="Arial" w:cs="Arial"/>
                <w:b/>
                <w:sz w:val="20"/>
                <w:szCs w:val="20"/>
              </w:rPr>
              <w:t>Knowledge Creation:</w:t>
            </w:r>
            <w:r w:rsidRPr="00BB53AA">
              <w:rPr>
                <w:rFonts w:ascii="Arial" w:hAnsi="Arial" w:cs="Arial"/>
                <w:sz w:val="20"/>
                <w:szCs w:val="20"/>
              </w:rPr>
              <w:t xml:space="preserve"> important contribution to the advancement of his or her subject by means of knowledge creation and can demonstrate personal research distinction and a strong trajectory in the development of their international reputation.</w:t>
            </w:r>
          </w:p>
          <w:p w:rsidR="00D7472F" w:rsidRPr="00CA11F4" w:rsidRDefault="00D7472F" w:rsidP="003F0648">
            <w:pPr>
              <w:pStyle w:val="TableLeft"/>
              <w:rPr>
                <w:rFonts w:ascii="Arial" w:hAnsi="Arial" w:cs="Arial"/>
                <w:szCs w:val="20"/>
              </w:rPr>
            </w:pPr>
          </w:p>
        </w:tc>
        <w:tc>
          <w:tcPr>
            <w:tcW w:w="3427" w:type="pct"/>
            <w:tcBorders>
              <w:top w:val="single" w:sz="2" w:space="0" w:color="002F87"/>
              <w:left w:val="single" w:sz="2" w:space="0" w:color="002F87"/>
              <w:bottom w:val="single" w:sz="18" w:space="0" w:color="002F87"/>
              <w:right w:val="single" w:sz="18" w:space="0" w:color="002F87"/>
            </w:tcBorders>
          </w:tcPr>
          <w:p w:rsidR="0095605D" w:rsidRDefault="0095605D" w:rsidP="002418AF">
            <w:pPr>
              <w:numPr>
                <w:ilvl w:val="0"/>
                <w:numId w:val="6"/>
              </w:numPr>
              <w:spacing w:before="60" w:after="0" w:line="240" w:lineRule="auto"/>
              <w:ind w:left="357" w:hanging="357"/>
              <w:rPr>
                <w:rFonts w:ascii="Arial" w:hAnsi="Arial" w:cs="Arial"/>
                <w:sz w:val="20"/>
                <w:szCs w:val="20"/>
              </w:rPr>
            </w:pPr>
            <w:r>
              <w:rPr>
                <w:rFonts w:ascii="Arial" w:hAnsi="Arial" w:cs="Arial"/>
                <w:sz w:val="20"/>
                <w:szCs w:val="20"/>
              </w:rPr>
              <w:t>A strong</w:t>
            </w:r>
            <w:r w:rsidRPr="00BB53AA">
              <w:rPr>
                <w:rFonts w:ascii="Arial" w:hAnsi="Arial" w:cs="Arial"/>
                <w:sz w:val="20"/>
                <w:szCs w:val="20"/>
              </w:rPr>
              <w:t xml:space="preserve"> publication record</w:t>
            </w:r>
            <w:r>
              <w:rPr>
                <w:rFonts w:ascii="Arial" w:hAnsi="Arial" w:cs="Arial"/>
                <w:sz w:val="20"/>
                <w:szCs w:val="20"/>
              </w:rPr>
              <w:t xml:space="preserve"> of work that </w:t>
            </w:r>
            <w:r w:rsidRPr="00E03605">
              <w:rPr>
                <w:rFonts w:ascii="Arial" w:hAnsi="Arial" w:cs="Arial"/>
                <w:sz w:val="20"/>
                <w:szCs w:val="20"/>
              </w:rPr>
              <w:t>is internationally excellent in terms of originality, significance and rigour</w:t>
            </w:r>
            <w:r>
              <w:rPr>
                <w:rFonts w:ascii="Arial" w:hAnsi="Arial" w:cs="Arial"/>
                <w:sz w:val="20"/>
                <w:szCs w:val="20"/>
              </w:rPr>
              <w:t>.</w:t>
            </w:r>
          </w:p>
          <w:p w:rsidR="00020FE9" w:rsidRPr="00020FE9" w:rsidRDefault="00020FE9" w:rsidP="00020FE9">
            <w:pPr>
              <w:numPr>
                <w:ilvl w:val="0"/>
                <w:numId w:val="6"/>
              </w:numPr>
              <w:spacing w:before="60" w:after="0" w:line="240" w:lineRule="auto"/>
              <w:ind w:left="357" w:hanging="357"/>
              <w:rPr>
                <w:rFonts w:ascii="Arial" w:hAnsi="Arial" w:cs="Arial"/>
                <w:sz w:val="20"/>
                <w:szCs w:val="20"/>
              </w:rPr>
            </w:pPr>
            <w:r w:rsidRPr="000F6F94">
              <w:rPr>
                <w:rFonts w:ascii="Arial" w:hAnsi="Arial" w:cs="Arial"/>
                <w:sz w:val="20"/>
                <w:szCs w:val="20"/>
              </w:rPr>
              <w:t>Shows a sustained record of attracting external funding.</w:t>
            </w:r>
          </w:p>
          <w:p w:rsidR="0095605D" w:rsidRPr="00BB53AA" w:rsidRDefault="0095605D" w:rsidP="002418AF">
            <w:pPr>
              <w:numPr>
                <w:ilvl w:val="0"/>
                <w:numId w:val="6"/>
              </w:numPr>
              <w:spacing w:before="60" w:after="0" w:line="240" w:lineRule="auto"/>
              <w:ind w:left="357" w:hanging="357"/>
              <w:rPr>
                <w:rFonts w:ascii="Arial" w:hAnsi="Arial" w:cs="Arial"/>
                <w:sz w:val="20"/>
                <w:szCs w:val="20"/>
              </w:rPr>
            </w:pPr>
            <w:r w:rsidRPr="00BB53AA">
              <w:rPr>
                <w:rFonts w:ascii="Arial" w:hAnsi="Arial" w:cs="Arial"/>
                <w:sz w:val="20"/>
                <w:szCs w:val="20"/>
              </w:rPr>
              <w:t>Leading research teams</w:t>
            </w:r>
            <w:r>
              <w:rPr>
                <w:rFonts w:ascii="Arial" w:hAnsi="Arial" w:cs="Arial"/>
                <w:sz w:val="20"/>
                <w:szCs w:val="20"/>
              </w:rPr>
              <w:t>.</w:t>
            </w:r>
          </w:p>
          <w:p w:rsidR="0095605D" w:rsidRPr="00BB53AA" w:rsidRDefault="0095605D" w:rsidP="002418AF">
            <w:pPr>
              <w:numPr>
                <w:ilvl w:val="0"/>
                <w:numId w:val="6"/>
              </w:numPr>
              <w:spacing w:before="60" w:after="0" w:line="240" w:lineRule="auto"/>
              <w:ind w:left="357" w:hanging="357"/>
              <w:rPr>
                <w:rFonts w:ascii="Arial" w:hAnsi="Arial" w:cs="Arial"/>
                <w:sz w:val="20"/>
                <w:szCs w:val="20"/>
              </w:rPr>
            </w:pPr>
            <w:r w:rsidRPr="00BB53AA">
              <w:rPr>
                <w:rFonts w:ascii="Arial" w:hAnsi="Arial" w:cs="Arial"/>
                <w:sz w:val="20"/>
                <w:szCs w:val="20"/>
              </w:rPr>
              <w:t>Sustained successful PhD supervision</w:t>
            </w:r>
            <w:r>
              <w:rPr>
                <w:rFonts w:ascii="Arial" w:hAnsi="Arial" w:cs="Arial"/>
                <w:sz w:val="20"/>
                <w:szCs w:val="20"/>
              </w:rPr>
              <w:t>.</w:t>
            </w:r>
          </w:p>
          <w:p w:rsidR="0095605D" w:rsidRPr="00BB53AA" w:rsidRDefault="0095605D" w:rsidP="002418AF">
            <w:pPr>
              <w:numPr>
                <w:ilvl w:val="0"/>
                <w:numId w:val="6"/>
              </w:numPr>
              <w:spacing w:before="60" w:after="0" w:line="240" w:lineRule="auto"/>
              <w:ind w:left="357" w:hanging="357"/>
              <w:rPr>
                <w:rFonts w:ascii="Arial" w:hAnsi="Arial" w:cs="Arial"/>
                <w:sz w:val="20"/>
                <w:szCs w:val="20"/>
              </w:rPr>
            </w:pPr>
            <w:r w:rsidRPr="00BB53AA">
              <w:rPr>
                <w:rFonts w:ascii="Arial" w:hAnsi="Arial" w:cs="Arial"/>
                <w:sz w:val="20"/>
                <w:szCs w:val="20"/>
              </w:rPr>
              <w:t>Member of significant external research group(s)</w:t>
            </w:r>
            <w:r>
              <w:rPr>
                <w:rFonts w:ascii="Arial" w:hAnsi="Arial" w:cs="Arial"/>
                <w:sz w:val="20"/>
                <w:szCs w:val="20"/>
              </w:rPr>
              <w:t>.</w:t>
            </w:r>
          </w:p>
          <w:p w:rsidR="0095605D" w:rsidRPr="00BB53AA" w:rsidRDefault="0095605D" w:rsidP="002418AF">
            <w:pPr>
              <w:numPr>
                <w:ilvl w:val="0"/>
                <w:numId w:val="6"/>
              </w:numPr>
              <w:spacing w:before="60" w:after="0" w:line="240" w:lineRule="auto"/>
              <w:ind w:left="357" w:hanging="357"/>
              <w:rPr>
                <w:rFonts w:ascii="Arial" w:hAnsi="Arial" w:cs="Arial"/>
                <w:sz w:val="20"/>
                <w:szCs w:val="20"/>
              </w:rPr>
            </w:pPr>
            <w:r w:rsidRPr="00BB53AA">
              <w:rPr>
                <w:rFonts w:ascii="Arial" w:hAnsi="Arial" w:cs="Arial"/>
                <w:sz w:val="20"/>
                <w:szCs w:val="20"/>
              </w:rPr>
              <w:t>Demonstrating research leadership and strategic level involvement with the growth of research activity at School/Institute level</w:t>
            </w:r>
            <w:r>
              <w:rPr>
                <w:rFonts w:ascii="Arial" w:hAnsi="Arial" w:cs="Arial"/>
                <w:sz w:val="20"/>
                <w:szCs w:val="20"/>
              </w:rPr>
              <w:t>.</w:t>
            </w:r>
          </w:p>
          <w:p w:rsidR="0095605D" w:rsidRPr="00BB53AA" w:rsidRDefault="0095605D" w:rsidP="002418AF">
            <w:pPr>
              <w:numPr>
                <w:ilvl w:val="0"/>
                <w:numId w:val="6"/>
              </w:numPr>
              <w:spacing w:before="60" w:after="0" w:line="240" w:lineRule="auto"/>
              <w:ind w:left="357" w:hanging="357"/>
              <w:rPr>
                <w:rFonts w:ascii="Arial" w:hAnsi="Arial" w:cs="Arial"/>
                <w:sz w:val="20"/>
                <w:szCs w:val="20"/>
              </w:rPr>
            </w:pPr>
            <w:r w:rsidRPr="00BB53AA">
              <w:rPr>
                <w:rFonts w:ascii="Arial" w:hAnsi="Arial" w:cs="Arial"/>
                <w:sz w:val="20"/>
                <w:szCs w:val="20"/>
              </w:rPr>
              <w:t xml:space="preserve">Invitations to give plenary </w:t>
            </w:r>
            <w:r>
              <w:rPr>
                <w:rFonts w:ascii="Arial" w:hAnsi="Arial" w:cs="Arial"/>
                <w:sz w:val="20"/>
                <w:szCs w:val="20"/>
              </w:rPr>
              <w:t>talks</w:t>
            </w:r>
            <w:r w:rsidRPr="00BB53AA">
              <w:rPr>
                <w:rFonts w:ascii="Arial" w:hAnsi="Arial" w:cs="Arial"/>
                <w:sz w:val="20"/>
                <w:szCs w:val="20"/>
              </w:rPr>
              <w:t xml:space="preserve"> at international conferences</w:t>
            </w:r>
            <w:r>
              <w:rPr>
                <w:rFonts w:ascii="Arial" w:hAnsi="Arial" w:cs="Arial"/>
                <w:sz w:val="20"/>
                <w:szCs w:val="20"/>
              </w:rPr>
              <w:t>.</w:t>
            </w:r>
          </w:p>
          <w:p w:rsidR="0095605D" w:rsidRPr="0003175F" w:rsidRDefault="0095605D" w:rsidP="002418AF">
            <w:pPr>
              <w:numPr>
                <w:ilvl w:val="0"/>
                <w:numId w:val="6"/>
              </w:numPr>
              <w:spacing w:before="60" w:after="0" w:line="240" w:lineRule="auto"/>
              <w:ind w:left="357" w:hanging="357"/>
              <w:rPr>
                <w:rFonts w:ascii="Arial" w:hAnsi="Arial" w:cs="Arial"/>
                <w:sz w:val="20"/>
                <w:szCs w:val="20"/>
              </w:rPr>
            </w:pPr>
            <w:r w:rsidRPr="0003175F">
              <w:rPr>
                <w:rFonts w:ascii="Arial" w:hAnsi="Arial" w:cs="Arial"/>
                <w:sz w:val="20"/>
                <w:szCs w:val="20"/>
              </w:rPr>
              <w:t>Organising national and international conferences.</w:t>
            </w:r>
          </w:p>
          <w:p w:rsidR="0095605D" w:rsidRPr="00BB53AA" w:rsidRDefault="0095605D" w:rsidP="002418AF">
            <w:pPr>
              <w:numPr>
                <w:ilvl w:val="0"/>
                <w:numId w:val="6"/>
              </w:numPr>
              <w:spacing w:before="60" w:after="0" w:line="240" w:lineRule="auto"/>
              <w:ind w:left="357" w:hanging="357"/>
              <w:rPr>
                <w:rFonts w:ascii="Arial" w:hAnsi="Arial" w:cs="Arial"/>
                <w:sz w:val="20"/>
                <w:szCs w:val="20"/>
              </w:rPr>
            </w:pPr>
            <w:r w:rsidRPr="00BB53AA">
              <w:rPr>
                <w:rFonts w:ascii="Arial" w:hAnsi="Arial" w:cs="Arial"/>
                <w:sz w:val="20"/>
                <w:szCs w:val="20"/>
              </w:rPr>
              <w:t>Referee for external research applications</w:t>
            </w:r>
            <w:r>
              <w:rPr>
                <w:rFonts w:ascii="Arial" w:hAnsi="Arial" w:cs="Arial"/>
                <w:sz w:val="20"/>
                <w:szCs w:val="20"/>
              </w:rPr>
              <w:t>.</w:t>
            </w:r>
          </w:p>
          <w:p w:rsidR="0095605D" w:rsidRPr="00BB53AA" w:rsidRDefault="0095605D" w:rsidP="002418AF">
            <w:pPr>
              <w:numPr>
                <w:ilvl w:val="0"/>
                <w:numId w:val="6"/>
              </w:numPr>
              <w:spacing w:before="60" w:after="0" w:line="240" w:lineRule="auto"/>
              <w:ind w:left="357" w:hanging="357"/>
              <w:rPr>
                <w:rFonts w:ascii="Arial" w:hAnsi="Arial" w:cs="Arial"/>
                <w:sz w:val="20"/>
                <w:szCs w:val="20"/>
              </w:rPr>
            </w:pPr>
            <w:r w:rsidRPr="00BB53AA">
              <w:rPr>
                <w:rFonts w:ascii="Arial" w:hAnsi="Arial" w:cs="Arial"/>
                <w:sz w:val="20"/>
                <w:szCs w:val="20"/>
              </w:rPr>
              <w:t>Referee for external publications</w:t>
            </w:r>
            <w:r>
              <w:rPr>
                <w:rFonts w:ascii="Arial" w:hAnsi="Arial" w:cs="Arial"/>
                <w:sz w:val="20"/>
                <w:szCs w:val="20"/>
              </w:rPr>
              <w:t>.</w:t>
            </w:r>
          </w:p>
          <w:p w:rsidR="0095605D" w:rsidRPr="0003175F" w:rsidRDefault="0095605D" w:rsidP="002418AF">
            <w:pPr>
              <w:numPr>
                <w:ilvl w:val="0"/>
                <w:numId w:val="6"/>
              </w:numPr>
              <w:spacing w:before="60" w:after="0" w:line="240" w:lineRule="auto"/>
              <w:ind w:left="357" w:hanging="357"/>
              <w:rPr>
                <w:rFonts w:ascii="Arial" w:hAnsi="Arial" w:cs="Arial"/>
                <w:sz w:val="20"/>
                <w:szCs w:val="20"/>
              </w:rPr>
            </w:pPr>
            <w:r w:rsidRPr="0003175F">
              <w:rPr>
                <w:rFonts w:ascii="Arial" w:hAnsi="Arial" w:cs="Arial"/>
                <w:sz w:val="20"/>
                <w:szCs w:val="20"/>
              </w:rPr>
              <w:t>Identifying opportunities for consultancy contracts and creating a framework to ensure projects run to plan.</w:t>
            </w:r>
          </w:p>
          <w:p w:rsidR="00D7472F" w:rsidRPr="00CA11F4" w:rsidRDefault="0095605D" w:rsidP="002418AF">
            <w:pPr>
              <w:numPr>
                <w:ilvl w:val="0"/>
                <w:numId w:val="6"/>
              </w:numPr>
              <w:spacing w:before="60" w:after="0" w:line="240" w:lineRule="auto"/>
              <w:ind w:left="357" w:hanging="357"/>
              <w:rPr>
                <w:rFonts w:ascii="Arial" w:hAnsi="Arial" w:cs="Arial"/>
                <w:szCs w:val="20"/>
              </w:rPr>
            </w:pPr>
            <w:r w:rsidRPr="0003175F">
              <w:rPr>
                <w:rFonts w:ascii="Arial" w:hAnsi="Arial" w:cs="Arial"/>
                <w:sz w:val="20"/>
                <w:szCs w:val="20"/>
              </w:rPr>
              <w:t>Exploiting research or teaching materials commercially through patent, licence, spin-out company formation, engagement with technology transfer.</w:t>
            </w:r>
          </w:p>
        </w:tc>
      </w:tr>
      <w:tr w:rsidR="00D7472F" w:rsidRPr="00CA11F4" w:rsidTr="00D7472F">
        <w:trPr>
          <w:cantSplit/>
        </w:trPr>
        <w:tc>
          <w:tcPr>
            <w:tcW w:w="1573" w:type="pct"/>
            <w:tcBorders>
              <w:top w:val="single" w:sz="18" w:space="0" w:color="002F87"/>
              <w:left w:val="single" w:sz="18" w:space="0" w:color="002F87"/>
              <w:bottom w:val="single" w:sz="2" w:space="0" w:color="002F87"/>
              <w:right w:val="single" w:sz="2" w:space="0" w:color="002F87"/>
            </w:tcBorders>
          </w:tcPr>
          <w:p w:rsidR="006B0FAB" w:rsidRPr="00CB5D26" w:rsidRDefault="006B0FAB" w:rsidP="006B0FAB">
            <w:pPr>
              <w:spacing w:after="120" w:line="240" w:lineRule="auto"/>
              <w:rPr>
                <w:rFonts w:ascii="Arial" w:hAnsi="Arial" w:cs="Arial"/>
                <w:b/>
                <w:sz w:val="20"/>
                <w:szCs w:val="20"/>
              </w:rPr>
            </w:pPr>
            <w:r w:rsidRPr="00CE1B20">
              <w:rPr>
                <w:rFonts w:ascii="Arial" w:hAnsi="Arial" w:cs="Arial"/>
                <w:b/>
                <w:sz w:val="20"/>
                <w:szCs w:val="20"/>
              </w:rPr>
              <w:lastRenderedPageBreak/>
              <w:t>Knowledge Dissemination</w:t>
            </w:r>
            <w:r>
              <w:rPr>
                <w:rFonts w:ascii="Arial" w:hAnsi="Arial" w:cs="Arial"/>
                <w:b/>
                <w:sz w:val="20"/>
                <w:szCs w:val="20"/>
              </w:rPr>
              <w:t xml:space="preserve">: </w:t>
            </w:r>
            <w:r>
              <w:rPr>
                <w:rFonts w:ascii="Arial" w:hAnsi="Arial" w:cs="Arial"/>
                <w:sz w:val="20"/>
                <w:szCs w:val="20"/>
              </w:rPr>
              <w:t>Important c</w:t>
            </w:r>
            <w:r w:rsidRPr="00CE1B20">
              <w:rPr>
                <w:rFonts w:ascii="Arial" w:hAnsi="Arial" w:cs="Arial"/>
                <w:sz w:val="20"/>
                <w:szCs w:val="20"/>
              </w:rPr>
              <w:t xml:space="preserve">ontribution to the advancement of learning and teaching and pedagogy through research, scholarship, knowledge transfer or </w:t>
            </w:r>
            <w:r>
              <w:rPr>
                <w:rFonts w:ascii="Arial" w:hAnsi="Arial" w:cs="Arial"/>
                <w:sz w:val="20"/>
                <w:szCs w:val="20"/>
              </w:rPr>
              <w:t xml:space="preserve">published </w:t>
            </w:r>
            <w:r w:rsidRPr="00CE1B20">
              <w:rPr>
                <w:rFonts w:ascii="Arial" w:hAnsi="Arial" w:cs="Arial"/>
                <w:sz w:val="20"/>
                <w:szCs w:val="20"/>
              </w:rPr>
              <w:t>professional practice</w:t>
            </w:r>
            <w:r>
              <w:rPr>
                <w:rFonts w:ascii="Arial" w:hAnsi="Arial" w:cs="Arial"/>
                <w:sz w:val="20"/>
                <w:szCs w:val="20"/>
              </w:rPr>
              <w:t xml:space="preserve"> which is national in its scope.</w:t>
            </w:r>
          </w:p>
          <w:p w:rsidR="00D7472F" w:rsidRPr="00D7472F" w:rsidRDefault="00D7472F" w:rsidP="003F0648">
            <w:pPr>
              <w:spacing w:after="0" w:line="240" w:lineRule="auto"/>
              <w:rPr>
                <w:rFonts w:ascii="Arial" w:eastAsia="Times New Roman" w:hAnsi="Arial" w:cs="Arial"/>
                <w:sz w:val="20"/>
                <w:szCs w:val="20"/>
              </w:rPr>
            </w:pPr>
          </w:p>
        </w:tc>
        <w:tc>
          <w:tcPr>
            <w:tcW w:w="3427" w:type="pct"/>
            <w:tcBorders>
              <w:top w:val="single" w:sz="18" w:space="0" w:color="002F87"/>
              <w:left w:val="single" w:sz="2" w:space="0" w:color="002F87"/>
              <w:bottom w:val="single" w:sz="2" w:space="0" w:color="002F87"/>
              <w:right w:val="single" w:sz="18" w:space="0" w:color="002F87"/>
            </w:tcBorders>
          </w:tcPr>
          <w:p w:rsidR="0095605D" w:rsidRPr="0003175F" w:rsidRDefault="0095605D" w:rsidP="002418AF">
            <w:pPr>
              <w:numPr>
                <w:ilvl w:val="0"/>
                <w:numId w:val="6"/>
              </w:numPr>
              <w:spacing w:before="60" w:after="0" w:line="240" w:lineRule="auto"/>
              <w:ind w:left="357" w:hanging="357"/>
              <w:rPr>
                <w:rFonts w:ascii="Arial" w:hAnsi="Arial" w:cs="Arial"/>
                <w:sz w:val="20"/>
                <w:szCs w:val="20"/>
              </w:rPr>
            </w:pPr>
            <w:r w:rsidRPr="0003175F">
              <w:rPr>
                <w:rFonts w:ascii="Arial" w:hAnsi="Arial" w:cs="Arial"/>
                <w:sz w:val="20"/>
                <w:szCs w:val="20"/>
              </w:rPr>
              <w:t>Achieved or working towards (or the equivalent of) Principal Fellow (D4) incorporating evidence of a sustained record of impact at a strategic level in relation to teaching and learning, in or moving towards positions with leadership responsibilities within QM, or having strategic impact and influence beyond their own institution.</w:t>
            </w:r>
          </w:p>
          <w:p w:rsidR="0095605D" w:rsidRPr="00BB53AA" w:rsidRDefault="0095605D" w:rsidP="002418AF">
            <w:pPr>
              <w:numPr>
                <w:ilvl w:val="0"/>
                <w:numId w:val="6"/>
              </w:numPr>
              <w:spacing w:before="60" w:after="0" w:line="240" w:lineRule="auto"/>
              <w:ind w:left="357" w:hanging="357"/>
              <w:rPr>
                <w:rFonts w:ascii="Arial" w:hAnsi="Arial" w:cs="Arial"/>
                <w:sz w:val="20"/>
                <w:szCs w:val="20"/>
              </w:rPr>
            </w:pPr>
            <w:r w:rsidRPr="00BB53AA">
              <w:rPr>
                <w:rFonts w:ascii="Arial" w:hAnsi="Arial" w:cs="Arial"/>
                <w:sz w:val="20"/>
                <w:szCs w:val="20"/>
              </w:rPr>
              <w:t>Innovative methodologies/pedagogy</w:t>
            </w:r>
            <w:r>
              <w:rPr>
                <w:rFonts w:ascii="Arial" w:hAnsi="Arial" w:cs="Arial"/>
                <w:sz w:val="20"/>
                <w:szCs w:val="20"/>
              </w:rPr>
              <w:t>.</w:t>
            </w:r>
          </w:p>
          <w:p w:rsidR="0095605D" w:rsidRPr="00C37FA1" w:rsidRDefault="0095605D" w:rsidP="002418AF">
            <w:pPr>
              <w:numPr>
                <w:ilvl w:val="0"/>
                <w:numId w:val="6"/>
              </w:numPr>
              <w:spacing w:before="60" w:after="0" w:line="240" w:lineRule="auto"/>
              <w:ind w:left="357" w:hanging="357"/>
              <w:rPr>
                <w:rFonts w:ascii="Arial" w:hAnsi="Arial" w:cs="Arial"/>
                <w:sz w:val="20"/>
                <w:szCs w:val="20"/>
              </w:rPr>
            </w:pPr>
            <w:r w:rsidRPr="00C37FA1">
              <w:rPr>
                <w:rFonts w:ascii="Arial" w:hAnsi="Arial" w:cs="Arial"/>
                <w:sz w:val="20"/>
                <w:szCs w:val="20"/>
              </w:rPr>
              <w:t xml:space="preserve">Receipt of peer-reviewed funding for projects to develop and enhance teaching and learning and successful completion of such projects. </w:t>
            </w:r>
          </w:p>
          <w:p w:rsidR="0095605D" w:rsidRPr="00C37FA1" w:rsidRDefault="0095605D" w:rsidP="002418AF">
            <w:pPr>
              <w:numPr>
                <w:ilvl w:val="0"/>
                <w:numId w:val="6"/>
              </w:numPr>
              <w:spacing w:before="60" w:after="0" w:line="240" w:lineRule="auto"/>
              <w:ind w:left="357" w:hanging="357"/>
              <w:rPr>
                <w:rFonts w:ascii="Arial" w:hAnsi="Arial" w:cs="Arial"/>
                <w:sz w:val="20"/>
                <w:szCs w:val="20"/>
              </w:rPr>
            </w:pPr>
            <w:r w:rsidRPr="00C37FA1">
              <w:rPr>
                <w:rFonts w:ascii="Arial" w:hAnsi="Arial" w:cs="Arial"/>
                <w:sz w:val="20"/>
                <w:szCs w:val="20"/>
              </w:rPr>
              <w:t>Prizes or awards in recognition of teaching excellence e.g. QMUL Drapers’ Teaching Fellowship or National Teaching Fellowship.</w:t>
            </w:r>
          </w:p>
          <w:p w:rsidR="0095605D" w:rsidRPr="00C37FA1" w:rsidRDefault="0095605D" w:rsidP="002418AF">
            <w:pPr>
              <w:numPr>
                <w:ilvl w:val="0"/>
                <w:numId w:val="6"/>
              </w:numPr>
              <w:spacing w:before="60" w:after="0" w:line="240" w:lineRule="auto"/>
              <w:ind w:left="357" w:hanging="357"/>
              <w:rPr>
                <w:rFonts w:ascii="Arial" w:hAnsi="Arial" w:cs="Arial"/>
                <w:sz w:val="20"/>
                <w:szCs w:val="20"/>
              </w:rPr>
            </w:pPr>
            <w:r w:rsidRPr="00C37FA1">
              <w:rPr>
                <w:rFonts w:ascii="Arial" w:hAnsi="Arial" w:cs="Arial"/>
                <w:sz w:val="20"/>
                <w:szCs w:val="20"/>
              </w:rPr>
              <w:t>Promoting excellence in the delivery of QMUL’s Graduate Attributes.</w:t>
            </w:r>
          </w:p>
          <w:p w:rsidR="0095605D" w:rsidRPr="00C37FA1" w:rsidRDefault="0095605D" w:rsidP="002418AF">
            <w:pPr>
              <w:numPr>
                <w:ilvl w:val="0"/>
                <w:numId w:val="6"/>
              </w:numPr>
              <w:spacing w:before="60" w:after="0" w:line="240" w:lineRule="auto"/>
              <w:ind w:left="357" w:hanging="357"/>
              <w:rPr>
                <w:rFonts w:ascii="Arial" w:hAnsi="Arial" w:cs="Arial"/>
                <w:sz w:val="20"/>
                <w:szCs w:val="20"/>
              </w:rPr>
            </w:pPr>
            <w:r w:rsidRPr="00C37FA1">
              <w:rPr>
                <w:rFonts w:ascii="Arial" w:hAnsi="Arial" w:cs="Arial"/>
                <w:sz w:val="20"/>
                <w:szCs w:val="20"/>
              </w:rPr>
              <w:t>Significant impact</w:t>
            </w:r>
            <w:r w:rsidRPr="002418AF">
              <w:rPr>
                <w:rFonts w:ascii="Arial" w:hAnsi="Arial" w:cs="Arial"/>
                <w:sz w:val="20"/>
                <w:szCs w:val="20"/>
              </w:rPr>
              <w:t xml:space="preserve"> on QMUL’s students and reputation through enhancements to </w:t>
            </w:r>
            <w:r w:rsidRPr="00C37FA1">
              <w:rPr>
                <w:rFonts w:ascii="Arial" w:hAnsi="Arial" w:cs="Arial"/>
                <w:sz w:val="20"/>
                <w:szCs w:val="20"/>
              </w:rPr>
              <w:t>the delivery of local programmes.</w:t>
            </w:r>
          </w:p>
          <w:p w:rsidR="0095605D" w:rsidRPr="00C37FA1" w:rsidRDefault="0095605D" w:rsidP="002418AF">
            <w:pPr>
              <w:numPr>
                <w:ilvl w:val="0"/>
                <w:numId w:val="6"/>
              </w:numPr>
              <w:spacing w:before="60" w:after="0" w:line="240" w:lineRule="auto"/>
              <w:ind w:left="357" w:hanging="357"/>
              <w:rPr>
                <w:rFonts w:ascii="Arial" w:hAnsi="Arial" w:cs="Arial"/>
                <w:sz w:val="20"/>
                <w:szCs w:val="20"/>
              </w:rPr>
            </w:pPr>
            <w:r w:rsidRPr="00C37FA1">
              <w:rPr>
                <w:rFonts w:ascii="Arial" w:hAnsi="Arial" w:cs="Arial"/>
                <w:sz w:val="20"/>
                <w:szCs w:val="20"/>
              </w:rPr>
              <w:t>Demonstrable impact on teaching in the discipline nationally and/or internationally, for example through substantial contribution to Subject Centre or subject associations, or substantial participation in policy forums.</w:t>
            </w:r>
          </w:p>
          <w:p w:rsidR="0095605D" w:rsidRPr="0003175F" w:rsidRDefault="0095605D" w:rsidP="002418AF">
            <w:pPr>
              <w:numPr>
                <w:ilvl w:val="0"/>
                <w:numId w:val="6"/>
              </w:numPr>
              <w:spacing w:before="60" w:after="0" w:line="240" w:lineRule="auto"/>
              <w:ind w:left="357" w:hanging="357"/>
              <w:rPr>
                <w:rFonts w:ascii="Arial" w:hAnsi="Arial" w:cs="Arial"/>
                <w:sz w:val="20"/>
                <w:szCs w:val="20"/>
              </w:rPr>
            </w:pPr>
            <w:r w:rsidRPr="0003175F">
              <w:rPr>
                <w:rFonts w:ascii="Arial" w:hAnsi="Arial" w:cs="Arial"/>
                <w:sz w:val="20"/>
                <w:szCs w:val="20"/>
              </w:rPr>
              <w:t>Taking a lead role in championing staff and student entrepreneurship or mentoring other staff to become involved in engagement projects.</w:t>
            </w:r>
          </w:p>
          <w:p w:rsidR="0095605D" w:rsidRPr="00C37FA1" w:rsidRDefault="0095605D" w:rsidP="002418AF">
            <w:pPr>
              <w:numPr>
                <w:ilvl w:val="0"/>
                <w:numId w:val="6"/>
              </w:numPr>
              <w:spacing w:before="60" w:after="0" w:line="240" w:lineRule="auto"/>
              <w:ind w:left="357" w:hanging="357"/>
              <w:rPr>
                <w:rFonts w:ascii="Arial" w:hAnsi="Arial" w:cs="Arial"/>
                <w:sz w:val="20"/>
                <w:szCs w:val="20"/>
              </w:rPr>
            </w:pPr>
            <w:r w:rsidRPr="00C37FA1">
              <w:rPr>
                <w:rFonts w:ascii="Arial" w:hAnsi="Arial" w:cs="Arial"/>
                <w:sz w:val="20"/>
                <w:szCs w:val="20"/>
              </w:rPr>
              <w:t>Development of significant and sustained links with industry or community partners, e.g. through significant consultancy activity.</w:t>
            </w:r>
          </w:p>
          <w:p w:rsidR="0095605D" w:rsidRPr="0003175F" w:rsidRDefault="0095605D" w:rsidP="002418AF">
            <w:pPr>
              <w:numPr>
                <w:ilvl w:val="0"/>
                <w:numId w:val="6"/>
              </w:numPr>
              <w:spacing w:before="60" w:after="0" w:line="240" w:lineRule="auto"/>
              <w:ind w:left="357" w:hanging="357"/>
              <w:rPr>
                <w:rFonts w:ascii="Arial" w:hAnsi="Arial" w:cs="Arial"/>
                <w:sz w:val="20"/>
                <w:szCs w:val="20"/>
              </w:rPr>
            </w:pPr>
            <w:r w:rsidRPr="0003175F">
              <w:rPr>
                <w:rFonts w:ascii="Arial" w:hAnsi="Arial" w:cs="Arial"/>
                <w:sz w:val="20"/>
                <w:szCs w:val="20"/>
              </w:rPr>
              <w:t>Involvement at national level in HEI industry link forums and groups,</w:t>
            </w:r>
            <w:r w:rsidRPr="00C37FA1">
              <w:rPr>
                <w:rFonts w:ascii="Arial" w:hAnsi="Arial" w:cs="Arial"/>
                <w:sz w:val="20"/>
                <w:szCs w:val="20"/>
              </w:rPr>
              <w:t xml:space="preserve"> </w:t>
            </w:r>
            <w:r w:rsidRPr="0003175F">
              <w:rPr>
                <w:rFonts w:ascii="Arial" w:hAnsi="Arial" w:cs="Arial"/>
                <w:sz w:val="20"/>
                <w:szCs w:val="20"/>
              </w:rPr>
              <w:t>e.g. setting up regional or national networks to promote collaboration.</w:t>
            </w:r>
          </w:p>
          <w:p w:rsidR="0095605D" w:rsidRPr="0003175F" w:rsidRDefault="0095605D" w:rsidP="002418AF">
            <w:pPr>
              <w:numPr>
                <w:ilvl w:val="0"/>
                <w:numId w:val="6"/>
              </w:numPr>
              <w:spacing w:before="60" w:after="0" w:line="240" w:lineRule="auto"/>
              <w:ind w:left="357" w:hanging="357"/>
              <w:rPr>
                <w:rFonts w:ascii="Arial" w:hAnsi="Arial" w:cs="Arial"/>
                <w:sz w:val="20"/>
                <w:szCs w:val="20"/>
              </w:rPr>
            </w:pPr>
            <w:r w:rsidRPr="0003175F">
              <w:rPr>
                <w:rFonts w:ascii="Arial" w:hAnsi="Arial" w:cs="Arial"/>
                <w:sz w:val="20"/>
                <w:szCs w:val="20"/>
              </w:rPr>
              <w:t>Contributing to public understanding of discipline at a national level through e.g. participation in radio/TV programmes, or publishing articles in newspapers or other media.</w:t>
            </w:r>
          </w:p>
          <w:p w:rsidR="0095605D" w:rsidRPr="0003175F" w:rsidRDefault="0095605D" w:rsidP="002418AF">
            <w:pPr>
              <w:numPr>
                <w:ilvl w:val="0"/>
                <w:numId w:val="6"/>
              </w:numPr>
              <w:spacing w:before="60" w:after="0" w:line="240" w:lineRule="auto"/>
              <w:ind w:left="357" w:hanging="357"/>
              <w:rPr>
                <w:rFonts w:ascii="Arial" w:hAnsi="Arial" w:cs="Arial"/>
                <w:sz w:val="20"/>
                <w:szCs w:val="20"/>
              </w:rPr>
            </w:pPr>
            <w:r w:rsidRPr="0003175F">
              <w:rPr>
                <w:rFonts w:ascii="Arial" w:hAnsi="Arial" w:cs="Arial"/>
                <w:sz w:val="20"/>
                <w:szCs w:val="20"/>
              </w:rPr>
              <w:t>Acting as an expert adviser to e.g. a government body.</w:t>
            </w:r>
          </w:p>
          <w:p w:rsidR="0095605D" w:rsidRDefault="0095605D" w:rsidP="002418AF">
            <w:pPr>
              <w:numPr>
                <w:ilvl w:val="0"/>
                <w:numId w:val="6"/>
              </w:numPr>
              <w:spacing w:before="60" w:after="0" w:line="240" w:lineRule="auto"/>
              <w:ind w:left="357" w:hanging="357"/>
              <w:rPr>
                <w:rFonts w:ascii="Arial" w:hAnsi="Arial" w:cs="Arial"/>
                <w:sz w:val="20"/>
                <w:szCs w:val="20"/>
              </w:rPr>
            </w:pPr>
            <w:r w:rsidRPr="0003175F">
              <w:rPr>
                <w:rFonts w:ascii="Arial" w:hAnsi="Arial" w:cs="Arial"/>
                <w:sz w:val="20"/>
                <w:szCs w:val="20"/>
              </w:rPr>
              <w:t>Identifying new markets for CPD programmes.</w:t>
            </w:r>
          </w:p>
          <w:p w:rsidR="0095605D" w:rsidRPr="0095605D" w:rsidRDefault="0095605D" w:rsidP="002418AF">
            <w:pPr>
              <w:numPr>
                <w:ilvl w:val="0"/>
                <w:numId w:val="6"/>
              </w:numPr>
              <w:spacing w:before="60" w:after="0" w:line="240" w:lineRule="auto"/>
              <w:ind w:left="357" w:hanging="357"/>
              <w:rPr>
                <w:rFonts w:ascii="Arial" w:hAnsi="Arial" w:cs="Arial"/>
                <w:sz w:val="20"/>
                <w:szCs w:val="20"/>
              </w:rPr>
            </w:pPr>
          </w:p>
          <w:p w:rsidR="0095605D" w:rsidRPr="002418AF" w:rsidRDefault="0095605D" w:rsidP="002418AF">
            <w:pPr>
              <w:numPr>
                <w:ilvl w:val="0"/>
                <w:numId w:val="6"/>
              </w:numPr>
              <w:spacing w:before="60" w:after="0" w:line="240" w:lineRule="auto"/>
              <w:ind w:left="357" w:hanging="357"/>
              <w:rPr>
                <w:rFonts w:ascii="Arial" w:hAnsi="Arial" w:cs="Arial"/>
                <w:sz w:val="20"/>
                <w:szCs w:val="20"/>
              </w:rPr>
            </w:pPr>
            <w:r w:rsidRPr="002418AF">
              <w:rPr>
                <w:rFonts w:ascii="Arial" w:hAnsi="Arial" w:cs="Arial"/>
                <w:sz w:val="20"/>
                <w:szCs w:val="20"/>
              </w:rPr>
              <w:t>Clinical / Professional Practice</w:t>
            </w:r>
          </w:p>
          <w:p w:rsidR="0095605D" w:rsidRPr="00BB53AA" w:rsidRDefault="0095605D" w:rsidP="002418AF">
            <w:pPr>
              <w:numPr>
                <w:ilvl w:val="0"/>
                <w:numId w:val="6"/>
              </w:numPr>
              <w:spacing w:before="60" w:after="0" w:line="240" w:lineRule="auto"/>
              <w:ind w:left="357" w:hanging="357"/>
              <w:rPr>
                <w:rFonts w:ascii="Arial" w:hAnsi="Arial" w:cs="Arial"/>
                <w:sz w:val="20"/>
                <w:szCs w:val="20"/>
              </w:rPr>
            </w:pPr>
            <w:r w:rsidRPr="00BB53AA">
              <w:rPr>
                <w:rFonts w:ascii="Arial" w:hAnsi="Arial" w:cs="Arial"/>
                <w:sz w:val="20"/>
                <w:szCs w:val="20"/>
              </w:rPr>
              <w:t>Outstanding professional practice competence</w:t>
            </w:r>
          </w:p>
          <w:p w:rsidR="00D7472F" w:rsidRPr="003C5EB7" w:rsidRDefault="0095605D" w:rsidP="002418AF">
            <w:pPr>
              <w:numPr>
                <w:ilvl w:val="0"/>
                <w:numId w:val="6"/>
              </w:numPr>
              <w:spacing w:before="60" w:after="0" w:line="240" w:lineRule="auto"/>
              <w:ind w:left="357" w:hanging="357"/>
              <w:rPr>
                <w:rFonts w:ascii="Arial" w:eastAsia="Times New Roman" w:hAnsi="Arial" w:cs="Arial"/>
                <w:sz w:val="20"/>
                <w:szCs w:val="20"/>
              </w:rPr>
            </w:pPr>
            <w:r w:rsidRPr="00BB53AA">
              <w:rPr>
                <w:rFonts w:ascii="Arial" w:hAnsi="Arial" w:cs="Arial"/>
                <w:sz w:val="20"/>
                <w:szCs w:val="20"/>
              </w:rPr>
              <w:t>Membership of national education/training committees of professional bodies</w:t>
            </w:r>
          </w:p>
        </w:tc>
      </w:tr>
      <w:tr w:rsidR="00D7472F" w:rsidRPr="00CA11F4" w:rsidTr="00D7472F">
        <w:trPr>
          <w:cantSplit/>
        </w:trPr>
        <w:tc>
          <w:tcPr>
            <w:tcW w:w="1573" w:type="pct"/>
            <w:tcBorders>
              <w:top w:val="single" w:sz="2" w:space="0" w:color="002F87"/>
              <w:left w:val="single" w:sz="18" w:space="0" w:color="002F87"/>
              <w:bottom w:val="single" w:sz="18" w:space="0" w:color="002F87"/>
              <w:right w:val="single" w:sz="2" w:space="0" w:color="002F87"/>
            </w:tcBorders>
          </w:tcPr>
          <w:p w:rsidR="00D7472F" w:rsidRPr="00CA11F4" w:rsidRDefault="006B0FAB" w:rsidP="00ED5198">
            <w:pPr>
              <w:pStyle w:val="TableLeft"/>
              <w:rPr>
                <w:rFonts w:ascii="Arial" w:hAnsi="Arial" w:cs="Arial"/>
                <w:szCs w:val="20"/>
              </w:rPr>
            </w:pPr>
            <w:r>
              <w:rPr>
                <w:rFonts w:ascii="Arial" w:eastAsia="Calibri" w:hAnsi="Arial" w:cs="Arial"/>
                <w:b/>
                <w:szCs w:val="20"/>
              </w:rPr>
              <w:t xml:space="preserve">Enabling Activities: </w:t>
            </w:r>
            <w:r>
              <w:rPr>
                <w:rFonts w:ascii="Arial" w:eastAsia="Calibri" w:hAnsi="Arial" w:cs="Arial"/>
                <w:szCs w:val="20"/>
              </w:rPr>
              <w:t>High level</w:t>
            </w:r>
            <w:r w:rsidRPr="005102C0">
              <w:rPr>
                <w:rFonts w:ascii="Arial" w:eastAsia="Calibri" w:hAnsi="Arial" w:cs="Arial"/>
                <w:szCs w:val="20"/>
              </w:rPr>
              <w:t xml:space="preserve"> managerial/administrative contributions to Queen Mary's functioning and development, at School/Institute, faculty or College level </w:t>
            </w:r>
            <w:r w:rsidRPr="005102C0">
              <w:rPr>
                <w:rFonts w:ascii="Arial" w:eastAsia="Calibri" w:hAnsi="Arial" w:cs="Arial"/>
                <w:szCs w:val="20"/>
                <w:shd w:val="clear" w:color="auto" w:fill="FFFFFF"/>
              </w:rPr>
              <w:t xml:space="preserve">with evidence of continuing support for </w:t>
            </w:r>
            <w:r>
              <w:rPr>
                <w:rFonts w:ascii="Arial" w:eastAsia="Calibri" w:hAnsi="Arial" w:cs="Arial"/>
                <w:szCs w:val="20"/>
                <w:shd w:val="clear" w:color="auto" w:fill="FFFFFF"/>
              </w:rPr>
              <w:t>QMUL</w:t>
            </w:r>
            <w:r w:rsidRPr="005102C0">
              <w:rPr>
                <w:rFonts w:ascii="Arial" w:eastAsia="Calibri" w:hAnsi="Arial" w:cs="Arial"/>
                <w:szCs w:val="20"/>
                <w:shd w:val="clear" w:color="auto" w:fill="FFFFFF"/>
              </w:rPr>
              <w:t>’s Enabling strategies (as indicated in the Institutional plan).</w:t>
            </w:r>
          </w:p>
        </w:tc>
        <w:tc>
          <w:tcPr>
            <w:tcW w:w="3427" w:type="pct"/>
            <w:tcBorders>
              <w:top w:val="single" w:sz="2" w:space="0" w:color="002F87"/>
              <w:left w:val="single" w:sz="2" w:space="0" w:color="002F87"/>
              <w:bottom w:val="single" w:sz="18" w:space="0" w:color="002F87"/>
              <w:right w:val="single" w:sz="18" w:space="0" w:color="002F87"/>
            </w:tcBorders>
          </w:tcPr>
          <w:p w:rsidR="0095605D" w:rsidRDefault="0095605D" w:rsidP="002418AF">
            <w:pPr>
              <w:numPr>
                <w:ilvl w:val="0"/>
                <w:numId w:val="6"/>
              </w:numPr>
              <w:spacing w:before="60" w:after="0" w:line="240" w:lineRule="auto"/>
              <w:ind w:left="357" w:hanging="357"/>
              <w:rPr>
                <w:rFonts w:ascii="Arial" w:hAnsi="Arial" w:cs="Arial"/>
                <w:sz w:val="20"/>
                <w:szCs w:val="20"/>
              </w:rPr>
            </w:pPr>
            <w:r w:rsidRPr="00BB53AA">
              <w:rPr>
                <w:rFonts w:ascii="Arial" w:hAnsi="Arial" w:cs="Arial"/>
                <w:sz w:val="20"/>
                <w:szCs w:val="20"/>
              </w:rPr>
              <w:t>Management of a substantial team</w:t>
            </w:r>
          </w:p>
          <w:p w:rsidR="0095605D" w:rsidRDefault="0095605D" w:rsidP="002418AF">
            <w:pPr>
              <w:numPr>
                <w:ilvl w:val="0"/>
                <w:numId w:val="6"/>
              </w:numPr>
              <w:spacing w:before="60" w:after="0" w:line="240" w:lineRule="auto"/>
              <w:ind w:left="357" w:hanging="357"/>
              <w:rPr>
                <w:rFonts w:ascii="Arial" w:hAnsi="Arial" w:cs="Arial"/>
                <w:sz w:val="20"/>
                <w:szCs w:val="20"/>
              </w:rPr>
            </w:pPr>
            <w:r>
              <w:rPr>
                <w:rFonts w:ascii="Arial" w:hAnsi="Arial" w:cs="Arial"/>
                <w:sz w:val="20"/>
                <w:szCs w:val="20"/>
              </w:rPr>
              <w:t>Significant c</w:t>
            </w:r>
            <w:r w:rsidRPr="00BB53AA">
              <w:rPr>
                <w:rFonts w:ascii="Arial" w:hAnsi="Arial" w:cs="Arial"/>
                <w:sz w:val="20"/>
                <w:szCs w:val="20"/>
              </w:rPr>
              <w:t>ontribution</w:t>
            </w:r>
            <w:r>
              <w:rPr>
                <w:rFonts w:ascii="Arial" w:hAnsi="Arial" w:cs="Arial"/>
                <w:sz w:val="20"/>
                <w:szCs w:val="20"/>
              </w:rPr>
              <w:t>s</w:t>
            </w:r>
            <w:r w:rsidRPr="00BB53AA">
              <w:rPr>
                <w:rFonts w:ascii="Arial" w:hAnsi="Arial" w:cs="Arial"/>
                <w:sz w:val="20"/>
                <w:szCs w:val="20"/>
              </w:rPr>
              <w:t xml:space="preserve"> to School</w:t>
            </w:r>
            <w:r>
              <w:rPr>
                <w:rFonts w:ascii="Arial" w:hAnsi="Arial" w:cs="Arial"/>
                <w:sz w:val="20"/>
                <w:szCs w:val="20"/>
              </w:rPr>
              <w:t xml:space="preserve"> management</w:t>
            </w:r>
          </w:p>
          <w:p w:rsidR="0095605D" w:rsidRPr="00BB53AA" w:rsidRDefault="0095605D" w:rsidP="002418AF">
            <w:pPr>
              <w:numPr>
                <w:ilvl w:val="0"/>
                <w:numId w:val="6"/>
              </w:numPr>
              <w:spacing w:before="60" w:after="0" w:line="240" w:lineRule="auto"/>
              <w:ind w:left="357" w:hanging="357"/>
              <w:rPr>
                <w:rFonts w:ascii="Arial" w:hAnsi="Arial" w:cs="Arial"/>
                <w:sz w:val="20"/>
                <w:szCs w:val="20"/>
              </w:rPr>
            </w:pPr>
            <w:r>
              <w:rPr>
                <w:rFonts w:ascii="Arial" w:hAnsi="Arial" w:cs="Arial"/>
                <w:sz w:val="20"/>
                <w:szCs w:val="20"/>
              </w:rPr>
              <w:t>Membership of College-wide committee with a change making agenda</w:t>
            </w:r>
          </w:p>
          <w:p w:rsidR="00D7472F" w:rsidRPr="003C5EB7" w:rsidRDefault="00D7472F" w:rsidP="00D7472F">
            <w:pPr>
              <w:spacing w:after="0" w:line="240" w:lineRule="auto"/>
              <w:rPr>
                <w:rFonts w:ascii="Arial" w:eastAsia="Times New Roman" w:hAnsi="Arial" w:cs="Arial"/>
                <w:sz w:val="20"/>
                <w:szCs w:val="20"/>
              </w:rPr>
            </w:pPr>
          </w:p>
        </w:tc>
      </w:tr>
    </w:tbl>
    <w:p w:rsidR="00D7472F" w:rsidRDefault="00D7472F" w:rsidP="00D7472F">
      <w:pPr>
        <w:spacing w:after="0" w:line="240" w:lineRule="auto"/>
        <w:rPr>
          <w:rFonts w:ascii="Arial" w:eastAsia="Times New Roman" w:hAnsi="Arial" w:cs="Arial"/>
          <w:sz w:val="22"/>
          <w:szCs w:val="22"/>
        </w:rPr>
      </w:pPr>
    </w:p>
    <w:p w:rsidR="00020FE9" w:rsidRPr="00020FE9" w:rsidRDefault="00020FE9" w:rsidP="00020FE9">
      <w:pPr>
        <w:rPr>
          <w:lang w:eastAsia="x-none"/>
        </w:rPr>
      </w:pPr>
    </w:p>
    <w:p w:rsidR="00231A3A" w:rsidRDefault="00231A3A" w:rsidP="003E6198">
      <w:pPr>
        <w:pStyle w:val="LightShading-Accent2"/>
        <w:rPr>
          <w:lang w:val="en-GB"/>
        </w:rPr>
      </w:pPr>
    </w:p>
    <w:p w:rsidR="003E6198" w:rsidRPr="00D7472F" w:rsidRDefault="00213880" w:rsidP="003E6198">
      <w:pPr>
        <w:pStyle w:val="LightShading-Accent2"/>
        <w:rPr>
          <w:lang w:val="en-GB"/>
        </w:rPr>
      </w:pPr>
      <w:r>
        <w:rPr>
          <w:lang w:val="en-GB"/>
        </w:rPr>
        <w:lastRenderedPageBreak/>
        <w:t>5</w:t>
      </w:r>
      <w:r w:rsidR="003E6198" w:rsidRPr="004E1AA2">
        <w:t xml:space="preserve">. </w:t>
      </w:r>
      <w:r w:rsidR="00D7472F">
        <w:rPr>
          <w:lang w:val="en-GB"/>
        </w:rPr>
        <w:t>Professor</w:t>
      </w:r>
    </w:p>
    <w:p w:rsidR="003E6198" w:rsidRPr="00CE03BC" w:rsidRDefault="003E6198" w:rsidP="003E6198">
      <w:pPr>
        <w:spacing w:after="0" w:line="240" w:lineRule="auto"/>
        <w:rPr>
          <w:color w:val="002F87"/>
        </w:rPr>
      </w:pPr>
    </w:p>
    <w:p w:rsidR="00C37FA1" w:rsidRDefault="00C37FA1" w:rsidP="00C37FA1">
      <w:pPr>
        <w:spacing w:line="240" w:lineRule="auto"/>
        <w:rPr>
          <w:rFonts w:ascii="Arial" w:hAnsi="Arial" w:cs="Arial"/>
          <w:sz w:val="22"/>
          <w:szCs w:val="22"/>
        </w:rPr>
      </w:pPr>
      <w:r>
        <w:rPr>
          <w:rFonts w:ascii="Arial" w:hAnsi="Arial" w:cs="Arial"/>
          <w:sz w:val="22"/>
          <w:szCs w:val="22"/>
        </w:rPr>
        <w:t xml:space="preserve">The title of Professor is the pinnacle of the academic profession and is </w:t>
      </w:r>
      <w:r w:rsidRPr="0073411D">
        <w:rPr>
          <w:rFonts w:ascii="Arial" w:hAnsi="Arial" w:cs="Arial"/>
          <w:sz w:val="22"/>
          <w:szCs w:val="22"/>
        </w:rPr>
        <w:t>designed to recognise</w:t>
      </w:r>
      <w:r>
        <w:rPr>
          <w:rFonts w:ascii="Arial" w:hAnsi="Arial" w:cs="Arial"/>
          <w:sz w:val="22"/>
          <w:szCs w:val="22"/>
        </w:rPr>
        <w:t xml:space="preserve"> academic leadership and </w:t>
      </w:r>
      <w:r w:rsidRPr="0073411D">
        <w:rPr>
          <w:rFonts w:ascii="Arial" w:hAnsi="Arial" w:cs="Arial"/>
          <w:sz w:val="22"/>
          <w:szCs w:val="22"/>
        </w:rPr>
        <w:t xml:space="preserve">distinguished contribution to the academy </w:t>
      </w:r>
      <w:r>
        <w:rPr>
          <w:rFonts w:ascii="Arial" w:hAnsi="Arial" w:cs="Arial"/>
          <w:sz w:val="22"/>
          <w:szCs w:val="22"/>
        </w:rPr>
        <w:t>and QMUL.  In accordance with the Regulation 3 of the University of London</w:t>
      </w:r>
      <w:r w:rsidRPr="001F0B4F">
        <w:rPr>
          <w:rFonts w:ascii="Arial" w:hAnsi="Arial" w:cs="Arial"/>
          <w:sz w:val="22"/>
          <w:szCs w:val="22"/>
        </w:rPr>
        <w:t>, "in considering a person for conferment of the title of Professor, regard shall be had to the person’s national/international standing in the relevant subject or profession as established by outstanding contributions to its advancement through publications, creative work or other appropriate forms of scholarship</w:t>
      </w:r>
      <w:r>
        <w:rPr>
          <w:rFonts w:ascii="Arial" w:hAnsi="Arial" w:cs="Arial"/>
          <w:sz w:val="22"/>
          <w:szCs w:val="22"/>
        </w:rPr>
        <w:t xml:space="preserve"> or performance</w:t>
      </w:r>
      <w:r w:rsidRPr="001F0B4F">
        <w:rPr>
          <w:rFonts w:ascii="Arial" w:hAnsi="Arial" w:cs="Arial"/>
          <w:sz w:val="22"/>
          <w:szCs w:val="22"/>
        </w:rPr>
        <w:t>, and through teaching and administration</w:t>
      </w:r>
      <w:r>
        <w:rPr>
          <w:rFonts w:ascii="Arial" w:hAnsi="Arial" w:cs="Arial"/>
          <w:sz w:val="22"/>
          <w:szCs w:val="22"/>
        </w:rPr>
        <w:t xml:space="preserve">”.  </w:t>
      </w:r>
    </w:p>
    <w:p w:rsidR="00C37FA1" w:rsidRDefault="00C37FA1" w:rsidP="00C37FA1">
      <w:pPr>
        <w:spacing w:line="240" w:lineRule="auto"/>
        <w:rPr>
          <w:rFonts w:ascii="Arial" w:hAnsi="Arial" w:cs="Arial"/>
          <w:sz w:val="22"/>
          <w:szCs w:val="22"/>
        </w:rPr>
      </w:pPr>
      <w:r>
        <w:rPr>
          <w:rFonts w:ascii="Arial" w:hAnsi="Arial" w:cs="Arial"/>
          <w:sz w:val="22"/>
          <w:szCs w:val="22"/>
        </w:rPr>
        <w:t xml:space="preserve">As a minimum those seeking the title of Professor must demonstrate that they are operating fully at the level of Senior Lecturer, in relation to the balance of their activities across the categories of Knowledge Creation, Knowledge Dissemination and Enabling Activities.  In addition they should be able to demonstrate personal distinction in accordance with the Professorship criteria for Knowledge Creation and/or Knowledge Dissemination.  </w:t>
      </w:r>
      <w:r w:rsidRPr="0073411D">
        <w:rPr>
          <w:rFonts w:ascii="Arial" w:hAnsi="Arial" w:cs="Arial"/>
          <w:sz w:val="22"/>
          <w:szCs w:val="22"/>
        </w:rPr>
        <w:t xml:space="preserve">These are shown in the table below together with a list of evidence of </w:t>
      </w:r>
      <w:r>
        <w:rPr>
          <w:rFonts w:ascii="Arial" w:hAnsi="Arial" w:cs="Arial"/>
          <w:sz w:val="22"/>
          <w:szCs w:val="22"/>
        </w:rPr>
        <w:t xml:space="preserve">possible </w:t>
      </w:r>
      <w:r w:rsidRPr="0073411D">
        <w:rPr>
          <w:rFonts w:ascii="Arial" w:hAnsi="Arial" w:cs="Arial"/>
          <w:sz w:val="22"/>
          <w:szCs w:val="22"/>
        </w:rPr>
        <w:t xml:space="preserve">activities, responsibilities and achievements that </w:t>
      </w:r>
      <w:r w:rsidRPr="00BE2529">
        <w:rPr>
          <w:rFonts w:ascii="Arial" w:hAnsi="Arial" w:cs="Arial"/>
          <w:b/>
          <w:sz w:val="22"/>
          <w:szCs w:val="22"/>
        </w:rPr>
        <w:t>might</w:t>
      </w:r>
      <w:r w:rsidRPr="0073411D">
        <w:rPr>
          <w:rFonts w:ascii="Arial" w:hAnsi="Arial" w:cs="Arial"/>
          <w:sz w:val="22"/>
          <w:szCs w:val="22"/>
        </w:rPr>
        <w:t xml:space="preserve"> be used to demonstrate that the criteri</w:t>
      </w:r>
      <w:r>
        <w:rPr>
          <w:rFonts w:ascii="Arial" w:hAnsi="Arial" w:cs="Arial"/>
          <w:sz w:val="22"/>
          <w:szCs w:val="22"/>
        </w:rPr>
        <w:t>a</w:t>
      </w:r>
      <w:r w:rsidRPr="0073411D">
        <w:rPr>
          <w:rFonts w:ascii="Arial" w:hAnsi="Arial" w:cs="Arial"/>
          <w:sz w:val="22"/>
          <w:szCs w:val="22"/>
        </w:rPr>
        <w:t xml:space="preserve"> ha</w:t>
      </w:r>
      <w:r>
        <w:rPr>
          <w:rFonts w:ascii="Arial" w:hAnsi="Arial" w:cs="Arial"/>
          <w:sz w:val="22"/>
          <w:szCs w:val="22"/>
        </w:rPr>
        <w:t>ve</w:t>
      </w:r>
      <w:r w:rsidRPr="0073411D">
        <w:rPr>
          <w:rFonts w:ascii="Arial" w:hAnsi="Arial" w:cs="Arial"/>
          <w:sz w:val="22"/>
          <w:szCs w:val="22"/>
        </w:rPr>
        <w:t xml:space="preserve"> been met.  </w:t>
      </w:r>
    </w:p>
    <w:p w:rsidR="00C37FA1" w:rsidRPr="0073411D" w:rsidRDefault="00C37FA1" w:rsidP="00C37FA1">
      <w:pPr>
        <w:spacing w:line="240" w:lineRule="auto"/>
        <w:rPr>
          <w:rFonts w:ascii="Arial" w:hAnsi="Arial" w:cs="Arial"/>
          <w:sz w:val="22"/>
          <w:szCs w:val="22"/>
        </w:rPr>
      </w:pPr>
      <w:r w:rsidRPr="0073411D">
        <w:rPr>
          <w:rFonts w:ascii="Arial" w:hAnsi="Arial" w:cs="Arial"/>
          <w:sz w:val="22"/>
          <w:szCs w:val="22"/>
        </w:rPr>
        <w:t xml:space="preserve">The </w:t>
      </w:r>
      <w:r>
        <w:rPr>
          <w:rFonts w:ascii="Arial" w:hAnsi="Arial" w:cs="Arial"/>
          <w:sz w:val="22"/>
          <w:szCs w:val="22"/>
        </w:rPr>
        <w:t>balance of an individual’s load across these categories is determined annually with their Head of School/Institute Director</w:t>
      </w:r>
      <w:r w:rsidRPr="002F276A">
        <w:rPr>
          <w:rFonts w:ascii="Arial" w:hAnsi="Arial" w:cs="Arial"/>
          <w:sz w:val="22"/>
          <w:szCs w:val="22"/>
        </w:rPr>
        <w:t>.</w:t>
      </w:r>
      <w:r w:rsidRPr="0073411D">
        <w:rPr>
          <w:rFonts w:ascii="Arial" w:hAnsi="Arial" w:cs="Arial"/>
          <w:sz w:val="22"/>
          <w:szCs w:val="22"/>
        </w:rPr>
        <w:t xml:space="preserve"> It is not expected that staff should present all the types of evidence listed, but a case would normally be expected to include evidence under a number of the headings listed for the relevant categories.   </w:t>
      </w:r>
    </w:p>
    <w:tbl>
      <w:tblPr>
        <w:tblpPr w:leftFromText="180" w:rightFromText="180" w:vertAnchor="text" w:horzAnchor="margin" w:tblpXSpec="center" w:tblpY="163"/>
        <w:tblW w:w="11340" w:type="dxa"/>
        <w:tblBorders>
          <w:top w:val="single" w:sz="18" w:space="0" w:color="4C87B9"/>
          <w:left w:val="single" w:sz="18" w:space="0" w:color="4C87B9"/>
          <w:bottom w:val="single" w:sz="18" w:space="0" w:color="4C87B9"/>
          <w:right w:val="single" w:sz="18" w:space="0" w:color="1487B9"/>
          <w:insideH w:val="single" w:sz="8" w:space="0" w:color="4C87B9"/>
          <w:insideV w:val="single" w:sz="8" w:space="0" w:color="4C87B9"/>
        </w:tblBorders>
        <w:tblLayout w:type="fixed"/>
        <w:tblCellMar>
          <w:top w:w="57" w:type="dxa"/>
          <w:left w:w="57" w:type="dxa"/>
          <w:bottom w:w="57" w:type="dxa"/>
          <w:right w:w="57" w:type="dxa"/>
        </w:tblCellMar>
        <w:tblLook w:val="0000" w:firstRow="0" w:lastRow="0" w:firstColumn="0" w:lastColumn="0" w:noHBand="0" w:noVBand="0"/>
      </w:tblPr>
      <w:tblGrid>
        <w:gridCol w:w="3568"/>
        <w:gridCol w:w="7772"/>
      </w:tblGrid>
      <w:tr w:rsidR="00ED5198" w:rsidRPr="00CA11F4" w:rsidTr="003F0648">
        <w:trPr>
          <w:cantSplit/>
          <w:tblHeader/>
        </w:trPr>
        <w:tc>
          <w:tcPr>
            <w:tcW w:w="1573" w:type="pct"/>
            <w:tcBorders>
              <w:top w:val="single" w:sz="18" w:space="0" w:color="002F87"/>
              <w:left w:val="single" w:sz="18" w:space="0" w:color="002F87"/>
              <w:bottom w:val="single" w:sz="2" w:space="0" w:color="002F87"/>
              <w:right w:val="single" w:sz="18" w:space="0" w:color="002F87"/>
            </w:tcBorders>
            <w:shd w:val="clear" w:color="auto" w:fill="002F87"/>
          </w:tcPr>
          <w:p w:rsidR="00ED5198" w:rsidRPr="00CA11F4" w:rsidRDefault="00ED5198" w:rsidP="00CC0297">
            <w:pPr>
              <w:pStyle w:val="TableHeading"/>
              <w:rPr>
                <w:rFonts w:ascii="Arial" w:hAnsi="Arial" w:cs="Arial"/>
                <w:szCs w:val="20"/>
              </w:rPr>
            </w:pPr>
            <w:r>
              <w:rPr>
                <w:rFonts w:ascii="Arial" w:hAnsi="Arial" w:cs="Arial"/>
                <w:szCs w:val="20"/>
              </w:rPr>
              <w:t>Criterion</w:t>
            </w:r>
          </w:p>
        </w:tc>
        <w:tc>
          <w:tcPr>
            <w:tcW w:w="3427" w:type="pct"/>
            <w:tcBorders>
              <w:top w:val="single" w:sz="18" w:space="0" w:color="002F87"/>
              <w:left w:val="single" w:sz="18" w:space="0" w:color="002F87"/>
              <w:bottom w:val="single" w:sz="2" w:space="0" w:color="002F87"/>
              <w:right w:val="single" w:sz="18" w:space="0" w:color="002F87"/>
            </w:tcBorders>
            <w:shd w:val="clear" w:color="auto" w:fill="002F87"/>
          </w:tcPr>
          <w:p w:rsidR="00ED5198" w:rsidRPr="00CA11F4" w:rsidRDefault="00ED5198" w:rsidP="00CC0297">
            <w:pPr>
              <w:pStyle w:val="TableHeading"/>
              <w:jc w:val="both"/>
              <w:rPr>
                <w:rFonts w:ascii="Arial" w:hAnsi="Arial" w:cs="Arial"/>
                <w:szCs w:val="20"/>
              </w:rPr>
            </w:pPr>
            <w:r>
              <w:rPr>
                <w:rFonts w:ascii="Arial" w:hAnsi="Arial" w:cs="Arial"/>
                <w:szCs w:val="20"/>
              </w:rPr>
              <w:t>Indicative Evidence</w:t>
            </w:r>
          </w:p>
        </w:tc>
      </w:tr>
      <w:tr w:rsidR="00ED5198" w:rsidRPr="00CA11F4" w:rsidTr="003F0648">
        <w:trPr>
          <w:cantSplit/>
          <w:trHeight w:val="1952"/>
        </w:trPr>
        <w:tc>
          <w:tcPr>
            <w:tcW w:w="1573" w:type="pct"/>
            <w:tcBorders>
              <w:top w:val="single" w:sz="2" w:space="0" w:color="002F87"/>
              <w:left w:val="single" w:sz="18" w:space="0" w:color="002F87"/>
              <w:bottom w:val="single" w:sz="18" w:space="0" w:color="002F87"/>
              <w:right w:val="single" w:sz="2" w:space="0" w:color="002F87"/>
            </w:tcBorders>
          </w:tcPr>
          <w:p w:rsidR="00ED5198" w:rsidRPr="00CA11F4" w:rsidRDefault="00C37FA1" w:rsidP="00CC0297">
            <w:pPr>
              <w:pStyle w:val="TableLeft"/>
              <w:rPr>
                <w:rFonts w:ascii="Arial" w:hAnsi="Arial" w:cs="Arial"/>
                <w:szCs w:val="20"/>
              </w:rPr>
            </w:pPr>
            <w:r w:rsidRPr="00BB53AA">
              <w:rPr>
                <w:rFonts w:ascii="Arial" w:hAnsi="Arial" w:cs="Arial"/>
                <w:b/>
                <w:szCs w:val="20"/>
              </w:rPr>
              <w:t>Knowledge Creation:</w:t>
            </w:r>
            <w:r w:rsidRPr="00BB53AA">
              <w:rPr>
                <w:rFonts w:ascii="Arial" w:hAnsi="Arial" w:cs="Arial"/>
                <w:szCs w:val="20"/>
              </w:rPr>
              <w:t xml:space="preserve"> High level research distinction, including major strategic research leadership, and an established international reputation based on the advancement of their subject</w:t>
            </w:r>
          </w:p>
        </w:tc>
        <w:tc>
          <w:tcPr>
            <w:tcW w:w="3427" w:type="pct"/>
            <w:tcBorders>
              <w:top w:val="single" w:sz="2" w:space="0" w:color="002F87"/>
              <w:left w:val="single" w:sz="2" w:space="0" w:color="002F87"/>
              <w:bottom w:val="single" w:sz="18" w:space="0" w:color="002F87"/>
              <w:right w:val="single" w:sz="18" w:space="0" w:color="002F87"/>
            </w:tcBorders>
          </w:tcPr>
          <w:p w:rsidR="00C37FA1" w:rsidRPr="00194967" w:rsidRDefault="00C37FA1" w:rsidP="002418AF">
            <w:pPr>
              <w:numPr>
                <w:ilvl w:val="0"/>
                <w:numId w:val="6"/>
              </w:numPr>
              <w:spacing w:before="60" w:after="0" w:line="240" w:lineRule="auto"/>
              <w:ind w:left="357" w:hanging="357"/>
              <w:rPr>
                <w:rFonts w:ascii="Arial" w:hAnsi="Arial" w:cs="Arial"/>
                <w:sz w:val="20"/>
                <w:szCs w:val="20"/>
              </w:rPr>
            </w:pPr>
            <w:r>
              <w:rPr>
                <w:rFonts w:ascii="Arial" w:hAnsi="Arial" w:cs="Arial"/>
                <w:sz w:val="20"/>
                <w:szCs w:val="20"/>
              </w:rPr>
              <w:t>A distinguished publication record of work that is internationally excellent</w:t>
            </w:r>
            <w:r w:rsidRPr="00373FF7">
              <w:rPr>
                <w:rFonts w:ascii="Arial" w:hAnsi="Arial" w:cs="Arial"/>
                <w:sz w:val="20"/>
                <w:szCs w:val="20"/>
              </w:rPr>
              <w:t xml:space="preserve"> in terms of originality, significance and rigour</w:t>
            </w:r>
            <w:r>
              <w:rPr>
                <w:rFonts w:ascii="Arial" w:hAnsi="Arial" w:cs="Arial"/>
                <w:sz w:val="20"/>
                <w:szCs w:val="20"/>
              </w:rPr>
              <w:t xml:space="preserve">; </w:t>
            </w:r>
            <w:r w:rsidRPr="00194967">
              <w:rPr>
                <w:rFonts w:ascii="Arial" w:hAnsi="Arial" w:cs="Arial"/>
                <w:sz w:val="20"/>
                <w:szCs w:val="20"/>
              </w:rPr>
              <w:t>and evidence that this standard is being sustained</w:t>
            </w:r>
            <w:r>
              <w:rPr>
                <w:rFonts w:ascii="Arial" w:hAnsi="Arial" w:cs="Arial"/>
                <w:sz w:val="20"/>
                <w:szCs w:val="20"/>
              </w:rPr>
              <w:t>.</w:t>
            </w:r>
          </w:p>
          <w:p w:rsidR="00C37FA1" w:rsidRPr="00D03675" w:rsidRDefault="00C37FA1" w:rsidP="002418AF">
            <w:pPr>
              <w:numPr>
                <w:ilvl w:val="0"/>
                <w:numId w:val="6"/>
              </w:numPr>
              <w:spacing w:before="60" w:after="0" w:line="240" w:lineRule="auto"/>
              <w:ind w:left="357" w:hanging="357"/>
              <w:rPr>
                <w:rFonts w:ascii="Arial" w:hAnsi="Arial" w:cs="Arial"/>
                <w:sz w:val="20"/>
                <w:szCs w:val="20"/>
              </w:rPr>
            </w:pPr>
            <w:r w:rsidRPr="00194967">
              <w:rPr>
                <w:rFonts w:ascii="Arial" w:hAnsi="Arial" w:cs="Arial"/>
                <w:sz w:val="20"/>
                <w:szCs w:val="20"/>
              </w:rPr>
              <w:t>Successful recruitment, supervision and outcomes for research students and other researcher</w:t>
            </w:r>
            <w:r>
              <w:rPr>
                <w:rFonts w:ascii="Arial" w:hAnsi="Arial" w:cs="Arial"/>
                <w:sz w:val="20"/>
                <w:szCs w:val="20"/>
              </w:rPr>
              <w:t xml:space="preserve"> </w:t>
            </w:r>
            <w:r w:rsidRPr="00194967">
              <w:rPr>
                <w:rFonts w:ascii="Arial" w:hAnsi="Arial" w:cs="Arial"/>
                <w:sz w:val="20"/>
                <w:szCs w:val="20"/>
              </w:rPr>
              <w:t>s</w:t>
            </w:r>
            <w:r>
              <w:rPr>
                <w:rFonts w:ascii="Arial" w:hAnsi="Arial" w:cs="Arial"/>
                <w:sz w:val="20"/>
                <w:szCs w:val="20"/>
              </w:rPr>
              <w:t>taff.</w:t>
            </w:r>
          </w:p>
          <w:p w:rsidR="00C37FA1" w:rsidRPr="00BB53AA" w:rsidRDefault="00C37FA1" w:rsidP="002418AF">
            <w:pPr>
              <w:numPr>
                <w:ilvl w:val="0"/>
                <w:numId w:val="6"/>
              </w:numPr>
              <w:spacing w:before="60" w:after="0" w:line="240" w:lineRule="auto"/>
              <w:ind w:left="357" w:hanging="357"/>
              <w:rPr>
                <w:rFonts w:ascii="Arial" w:hAnsi="Arial" w:cs="Arial"/>
                <w:sz w:val="20"/>
                <w:szCs w:val="20"/>
              </w:rPr>
            </w:pPr>
            <w:r w:rsidRPr="00BB53AA">
              <w:rPr>
                <w:rFonts w:ascii="Arial" w:hAnsi="Arial" w:cs="Arial"/>
                <w:sz w:val="20"/>
                <w:szCs w:val="20"/>
              </w:rPr>
              <w:t>Sustained performance in securing significant external funding</w:t>
            </w:r>
            <w:r>
              <w:rPr>
                <w:rFonts w:ascii="Arial" w:hAnsi="Arial" w:cs="Arial"/>
                <w:sz w:val="20"/>
                <w:szCs w:val="20"/>
              </w:rPr>
              <w:t>.</w:t>
            </w:r>
          </w:p>
          <w:p w:rsidR="00C37FA1" w:rsidRPr="00BB53AA" w:rsidRDefault="00C37FA1" w:rsidP="002418AF">
            <w:pPr>
              <w:numPr>
                <w:ilvl w:val="0"/>
                <w:numId w:val="6"/>
              </w:numPr>
              <w:spacing w:before="60" w:after="0" w:line="240" w:lineRule="auto"/>
              <w:ind w:left="357" w:hanging="357"/>
              <w:rPr>
                <w:rFonts w:ascii="Arial" w:hAnsi="Arial" w:cs="Arial"/>
                <w:sz w:val="20"/>
                <w:szCs w:val="20"/>
              </w:rPr>
            </w:pPr>
            <w:r w:rsidRPr="00BB53AA">
              <w:rPr>
                <w:rFonts w:ascii="Arial" w:hAnsi="Arial" w:cs="Arial"/>
                <w:sz w:val="20"/>
                <w:szCs w:val="20"/>
              </w:rPr>
              <w:t>Leading successful collaborative national/international research</w:t>
            </w:r>
            <w:r>
              <w:rPr>
                <w:rFonts w:ascii="Arial" w:hAnsi="Arial" w:cs="Arial"/>
                <w:sz w:val="20"/>
                <w:szCs w:val="20"/>
              </w:rPr>
              <w:t>.</w:t>
            </w:r>
          </w:p>
          <w:p w:rsidR="00C37FA1" w:rsidRPr="00BB53AA" w:rsidRDefault="00C37FA1" w:rsidP="002418AF">
            <w:pPr>
              <w:numPr>
                <w:ilvl w:val="0"/>
                <w:numId w:val="6"/>
              </w:numPr>
              <w:spacing w:before="60" w:after="0" w:line="240" w:lineRule="auto"/>
              <w:ind w:left="357" w:hanging="357"/>
              <w:rPr>
                <w:rFonts w:ascii="Arial" w:hAnsi="Arial" w:cs="Arial"/>
                <w:sz w:val="20"/>
                <w:szCs w:val="20"/>
              </w:rPr>
            </w:pPr>
            <w:r w:rsidRPr="00BB53AA">
              <w:rPr>
                <w:rFonts w:ascii="Arial" w:hAnsi="Arial" w:cs="Arial"/>
                <w:sz w:val="20"/>
                <w:szCs w:val="20"/>
              </w:rPr>
              <w:t>Major journal editor/member of editorial board</w:t>
            </w:r>
            <w:r>
              <w:rPr>
                <w:rFonts w:ascii="Arial" w:hAnsi="Arial" w:cs="Arial"/>
                <w:sz w:val="20"/>
                <w:szCs w:val="20"/>
              </w:rPr>
              <w:t>.</w:t>
            </w:r>
          </w:p>
          <w:p w:rsidR="00C37FA1" w:rsidRPr="00BB53AA" w:rsidRDefault="00C37FA1" w:rsidP="002418AF">
            <w:pPr>
              <w:numPr>
                <w:ilvl w:val="0"/>
                <w:numId w:val="6"/>
              </w:numPr>
              <w:spacing w:before="60" w:after="0" w:line="240" w:lineRule="auto"/>
              <w:ind w:left="357" w:hanging="357"/>
              <w:rPr>
                <w:rFonts w:ascii="Arial" w:hAnsi="Arial" w:cs="Arial"/>
                <w:sz w:val="20"/>
                <w:szCs w:val="20"/>
              </w:rPr>
            </w:pPr>
            <w:r w:rsidRPr="00BB53AA">
              <w:rPr>
                <w:rFonts w:ascii="Arial" w:hAnsi="Arial" w:cs="Arial"/>
                <w:sz w:val="20"/>
                <w:szCs w:val="20"/>
              </w:rPr>
              <w:t>Assessor for major grant awarding bodies</w:t>
            </w:r>
            <w:r>
              <w:rPr>
                <w:rFonts w:ascii="Arial" w:hAnsi="Arial" w:cs="Arial"/>
                <w:sz w:val="20"/>
                <w:szCs w:val="20"/>
              </w:rPr>
              <w:t>.</w:t>
            </w:r>
          </w:p>
          <w:p w:rsidR="00C37FA1" w:rsidRDefault="00C37FA1" w:rsidP="002418AF">
            <w:pPr>
              <w:numPr>
                <w:ilvl w:val="0"/>
                <w:numId w:val="6"/>
              </w:numPr>
              <w:spacing w:before="60" w:after="0" w:line="240" w:lineRule="auto"/>
              <w:ind w:left="357" w:hanging="357"/>
              <w:rPr>
                <w:rFonts w:ascii="Arial" w:hAnsi="Arial" w:cs="Arial"/>
                <w:sz w:val="20"/>
                <w:szCs w:val="20"/>
              </w:rPr>
            </w:pPr>
            <w:r w:rsidRPr="00BB53AA">
              <w:rPr>
                <w:rFonts w:ascii="Arial" w:hAnsi="Arial" w:cs="Arial"/>
                <w:sz w:val="20"/>
                <w:szCs w:val="20"/>
              </w:rPr>
              <w:t>International expert in the subject field</w:t>
            </w:r>
            <w:r>
              <w:rPr>
                <w:rFonts w:ascii="Arial" w:hAnsi="Arial" w:cs="Arial"/>
                <w:sz w:val="20"/>
                <w:szCs w:val="20"/>
              </w:rPr>
              <w:t>.</w:t>
            </w:r>
          </w:p>
          <w:p w:rsidR="00C37FA1" w:rsidRPr="0003175F" w:rsidRDefault="00C37FA1" w:rsidP="002418AF">
            <w:pPr>
              <w:numPr>
                <w:ilvl w:val="0"/>
                <w:numId w:val="6"/>
              </w:numPr>
              <w:spacing w:before="60" w:after="0" w:line="240" w:lineRule="auto"/>
              <w:ind w:left="357" w:hanging="357"/>
              <w:rPr>
                <w:rFonts w:ascii="Arial" w:hAnsi="Arial" w:cs="Arial"/>
                <w:sz w:val="20"/>
                <w:szCs w:val="20"/>
              </w:rPr>
            </w:pPr>
            <w:r w:rsidRPr="0003175F">
              <w:rPr>
                <w:rFonts w:ascii="Arial" w:hAnsi="Arial" w:cs="Arial"/>
                <w:sz w:val="20"/>
                <w:szCs w:val="20"/>
              </w:rPr>
              <w:t>Demonstrating a commitment to engagement-informed research by championing engagement activity within department, sharing new engagement practice with colleagues.</w:t>
            </w:r>
          </w:p>
          <w:p w:rsidR="00C37FA1" w:rsidRPr="002418AF" w:rsidRDefault="00C37FA1" w:rsidP="002418AF">
            <w:pPr>
              <w:numPr>
                <w:ilvl w:val="0"/>
                <w:numId w:val="6"/>
              </w:numPr>
              <w:spacing w:before="60" w:after="0" w:line="240" w:lineRule="auto"/>
              <w:ind w:left="357" w:hanging="357"/>
              <w:rPr>
                <w:rFonts w:ascii="Arial" w:hAnsi="Arial" w:cs="Arial"/>
                <w:sz w:val="20"/>
                <w:szCs w:val="20"/>
              </w:rPr>
            </w:pPr>
            <w:r w:rsidRPr="0003175F">
              <w:rPr>
                <w:rFonts w:ascii="Arial" w:hAnsi="Arial" w:cs="Arial"/>
                <w:sz w:val="20"/>
                <w:szCs w:val="20"/>
              </w:rPr>
              <w:t>Playing key role in national/international networks to foster innovation.</w:t>
            </w:r>
          </w:p>
          <w:p w:rsidR="00C37FA1" w:rsidRPr="002418AF" w:rsidRDefault="00C37FA1" w:rsidP="002418AF">
            <w:pPr>
              <w:numPr>
                <w:ilvl w:val="0"/>
                <w:numId w:val="6"/>
              </w:numPr>
              <w:spacing w:before="60" w:after="0" w:line="240" w:lineRule="auto"/>
              <w:ind w:left="357" w:hanging="357"/>
              <w:rPr>
                <w:rFonts w:ascii="Arial" w:hAnsi="Arial" w:cs="Arial"/>
                <w:sz w:val="20"/>
                <w:szCs w:val="20"/>
              </w:rPr>
            </w:pPr>
            <w:r w:rsidRPr="0003175F">
              <w:rPr>
                <w:rFonts w:ascii="Arial" w:hAnsi="Arial" w:cs="Arial"/>
                <w:sz w:val="20"/>
                <w:szCs w:val="20"/>
              </w:rPr>
              <w:t>Involved in research proposal grading and assessment for external bodies.</w:t>
            </w:r>
          </w:p>
          <w:p w:rsidR="00C37FA1" w:rsidRPr="0003175F" w:rsidRDefault="00C37FA1" w:rsidP="002418AF">
            <w:pPr>
              <w:numPr>
                <w:ilvl w:val="0"/>
                <w:numId w:val="6"/>
              </w:numPr>
              <w:spacing w:before="60" w:after="0" w:line="240" w:lineRule="auto"/>
              <w:ind w:left="357" w:hanging="357"/>
              <w:rPr>
                <w:rFonts w:ascii="Arial" w:hAnsi="Arial" w:cs="Arial"/>
                <w:sz w:val="20"/>
                <w:szCs w:val="20"/>
              </w:rPr>
            </w:pPr>
            <w:r w:rsidRPr="0003175F">
              <w:rPr>
                <w:rFonts w:ascii="Arial" w:hAnsi="Arial" w:cs="Arial"/>
                <w:sz w:val="20"/>
                <w:szCs w:val="20"/>
              </w:rPr>
              <w:t>A significant record of transfer of intellectual property into the wider economy.</w:t>
            </w:r>
          </w:p>
          <w:p w:rsidR="00ED5198" w:rsidRPr="00CA11F4" w:rsidRDefault="00C37FA1" w:rsidP="002418AF">
            <w:pPr>
              <w:numPr>
                <w:ilvl w:val="0"/>
                <w:numId w:val="6"/>
              </w:numPr>
              <w:spacing w:before="60" w:after="0" w:line="240" w:lineRule="auto"/>
              <w:ind w:left="357" w:hanging="357"/>
              <w:rPr>
                <w:rFonts w:ascii="Arial" w:hAnsi="Arial" w:cs="Arial"/>
                <w:szCs w:val="20"/>
              </w:rPr>
            </w:pPr>
            <w:r w:rsidRPr="0003175F">
              <w:rPr>
                <w:rFonts w:ascii="Arial" w:hAnsi="Arial" w:cs="Arial"/>
                <w:sz w:val="20"/>
                <w:szCs w:val="20"/>
              </w:rPr>
              <w:t>Contributing to public understanding of discipline at a national/international level through e.g. keynote addresses to well-regarded international conferences; lecture series instigated by international colleagues; organising international conferences.</w:t>
            </w:r>
          </w:p>
        </w:tc>
      </w:tr>
      <w:tr w:rsidR="00ED5198" w:rsidRPr="00CA11F4" w:rsidTr="003F0648">
        <w:trPr>
          <w:cantSplit/>
        </w:trPr>
        <w:tc>
          <w:tcPr>
            <w:tcW w:w="1573" w:type="pct"/>
            <w:tcBorders>
              <w:top w:val="single" w:sz="18" w:space="0" w:color="002F87"/>
              <w:left w:val="single" w:sz="18" w:space="0" w:color="002F87"/>
              <w:bottom w:val="single" w:sz="2" w:space="0" w:color="002F87"/>
              <w:right w:val="single" w:sz="2" w:space="0" w:color="002F87"/>
            </w:tcBorders>
          </w:tcPr>
          <w:p w:rsidR="00ED5198" w:rsidRPr="00D7472F" w:rsidRDefault="00C37FA1" w:rsidP="00CC0297">
            <w:pPr>
              <w:spacing w:after="0" w:line="240" w:lineRule="auto"/>
              <w:rPr>
                <w:rFonts w:ascii="Arial" w:eastAsia="Times New Roman" w:hAnsi="Arial" w:cs="Arial"/>
                <w:sz w:val="20"/>
                <w:szCs w:val="20"/>
              </w:rPr>
            </w:pPr>
            <w:r w:rsidRPr="00BB53AA">
              <w:rPr>
                <w:rFonts w:ascii="Arial" w:hAnsi="Arial" w:cs="Arial"/>
                <w:b/>
                <w:sz w:val="20"/>
                <w:szCs w:val="20"/>
              </w:rPr>
              <w:lastRenderedPageBreak/>
              <w:t>Knowledge Dissemination:</w:t>
            </w:r>
            <w:r w:rsidRPr="00BB53AA">
              <w:rPr>
                <w:rFonts w:ascii="Arial" w:hAnsi="Arial" w:cs="Arial"/>
                <w:sz w:val="20"/>
                <w:szCs w:val="20"/>
              </w:rPr>
              <w:t xml:space="preserve"> Playing a major role in, and academic leadership of, teaching and education, and an established national reputation as a teacher and educator.</w:t>
            </w:r>
          </w:p>
        </w:tc>
        <w:tc>
          <w:tcPr>
            <w:tcW w:w="3427" w:type="pct"/>
            <w:tcBorders>
              <w:top w:val="single" w:sz="18" w:space="0" w:color="002F87"/>
              <w:left w:val="single" w:sz="2" w:space="0" w:color="002F87"/>
              <w:bottom w:val="single" w:sz="2" w:space="0" w:color="002F87"/>
              <w:right w:val="single" w:sz="18" w:space="0" w:color="002F87"/>
            </w:tcBorders>
          </w:tcPr>
          <w:p w:rsidR="00C37FA1" w:rsidRPr="0003175F" w:rsidRDefault="00C37FA1" w:rsidP="002418AF">
            <w:pPr>
              <w:numPr>
                <w:ilvl w:val="0"/>
                <w:numId w:val="6"/>
              </w:numPr>
              <w:spacing w:before="60" w:after="0" w:line="240" w:lineRule="auto"/>
              <w:ind w:left="357" w:hanging="357"/>
              <w:rPr>
                <w:rFonts w:ascii="Arial" w:hAnsi="Arial" w:cs="Arial"/>
                <w:sz w:val="20"/>
                <w:szCs w:val="20"/>
              </w:rPr>
            </w:pPr>
            <w:r w:rsidRPr="0003175F">
              <w:rPr>
                <w:rFonts w:ascii="Arial" w:hAnsi="Arial" w:cs="Arial"/>
                <w:sz w:val="20"/>
                <w:szCs w:val="20"/>
              </w:rPr>
              <w:t>Achieved or working towards (or the equivalent of) Principal Fellow (D4) incorporating evidence of a sustained record of impact at a strategic level in relation to teaching and learning, in or moving towards positions with leadership responsibilities within QM, or having strategic impact and influence beyond their own institution.</w:t>
            </w:r>
          </w:p>
          <w:p w:rsidR="00C37FA1" w:rsidRPr="00BB53AA" w:rsidRDefault="00C37FA1" w:rsidP="002418AF">
            <w:pPr>
              <w:numPr>
                <w:ilvl w:val="0"/>
                <w:numId w:val="6"/>
              </w:numPr>
              <w:spacing w:before="60" w:after="0" w:line="240" w:lineRule="auto"/>
              <w:ind w:left="357" w:hanging="357"/>
              <w:rPr>
                <w:rFonts w:ascii="Arial" w:hAnsi="Arial" w:cs="Arial"/>
                <w:sz w:val="20"/>
                <w:szCs w:val="20"/>
              </w:rPr>
            </w:pPr>
            <w:r w:rsidRPr="00BB53AA">
              <w:rPr>
                <w:rFonts w:ascii="Arial" w:hAnsi="Arial" w:cs="Arial"/>
                <w:sz w:val="20"/>
                <w:szCs w:val="20"/>
              </w:rPr>
              <w:t>Academic leadership in relation to teaching</w:t>
            </w:r>
            <w:r>
              <w:rPr>
                <w:rFonts w:ascii="Arial" w:hAnsi="Arial" w:cs="Arial"/>
                <w:sz w:val="20"/>
                <w:szCs w:val="20"/>
              </w:rPr>
              <w:t>.</w:t>
            </w:r>
          </w:p>
          <w:p w:rsidR="00C37FA1" w:rsidRDefault="00C37FA1" w:rsidP="002418AF">
            <w:pPr>
              <w:numPr>
                <w:ilvl w:val="0"/>
                <w:numId w:val="6"/>
              </w:numPr>
              <w:spacing w:before="60" w:after="0" w:line="240" w:lineRule="auto"/>
              <w:ind w:left="357" w:hanging="357"/>
              <w:rPr>
                <w:rFonts w:ascii="Arial" w:hAnsi="Arial" w:cs="Arial"/>
                <w:sz w:val="20"/>
                <w:szCs w:val="20"/>
              </w:rPr>
            </w:pPr>
            <w:r w:rsidRPr="00BB53AA">
              <w:rPr>
                <w:rFonts w:ascii="Arial" w:hAnsi="Arial" w:cs="Arial"/>
                <w:sz w:val="20"/>
                <w:szCs w:val="20"/>
              </w:rPr>
              <w:t>Leadership of major knowledge</w:t>
            </w:r>
            <w:r>
              <w:rPr>
                <w:rFonts w:ascii="Arial" w:hAnsi="Arial" w:cs="Arial"/>
                <w:sz w:val="20"/>
                <w:szCs w:val="20"/>
              </w:rPr>
              <w:t>-</w:t>
            </w:r>
            <w:r w:rsidRPr="00BB53AA">
              <w:rPr>
                <w:rFonts w:ascii="Arial" w:hAnsi="Arial" w:cs="Arial"/>
                <w:sz w:val="20"/>
                <w:szCs w:val="20"/>
              </w:rPr>
              <w:t>transfer activities</w:t>
            </w:r>
            <w:r>
              <w:rPr>
                <w:rFonts w:ascii="Arial" w:hAnsi="Arial" w:cs="Arial"/>
                <w:sz w:val="20"/>
                <w:szCs w:val="20"/>
              </w:rPr>
              <w:t>.</w:t>
            </w:r>
          </w:p>
          <w:p w:rsidR="00C37FA1" w:rsidRPr="00BB53AA" w:rsidRDefault="00C37FA1" w:rsidP="002418AF">
            <w:pPr>
              <w:numPr>
                <w:ilvl w:val="0"/>
                <w:numId w:val="6"/>
              </w:numPr>
              <w:spacing w:before="60" w:after="0" w:line="240" w:lineRule="auto"/>
              <w:ind w:left="357" w:hanging="357"/>
              <w:rPr>
                <w:rFonts w:ascii="Arial" w:hAnsi="Arial" w:cs="Arial"/>
                <w:sz w:val="20"/>
                <w:szCs w:val="20"/>
              </w:rPr>
            </w:pPr>
            <w:r>
              <w:rPr>
                <w:rFonts w:ascii="Arial" w:hAnsi="Arial" w:cs="Arial"/>
                <w:sz w:val="20"/>
                <w:szCs w:val="20"/>
              </w:rPr>
              <w:t>Leadership of significant business partnerships with external organisations.</w:t>
            </w:r>
          </w:p>
          <w:p w:rsidR="00C37FA1" w:rsidRPr="002418AF" w:rsidRDefault="00C37FA1" w:rsidP="002418AF">
            <w:pPr>
              <w:numPr>
                <w:ilvl w:val="0"/>
                <w:numId w:val="6"/>
              </w:numPr>
              <w:spacing w:before="60" w:after="0" w:line="240" w:lineRule="auto"/>
              <w:ind w:left="357" w:hanging="357"/>
              <w:rPr>
                <w:rFonts w:ascii="Arial" w:hAnsi="Arial" w:cs="Arial"/>
                <w:sz w:val="20"/>
                <w:szCs w:val="20"/>
              </w:rPr>
            </w:pPr>
            <w:r w:rsidRPr="002418AF">
              <w:rPr>
                <w:rFonts w:ascii="Arial" w:hAnsi="Arial" w:cs="Arial"/>
                <w:sz w:val="20"/>
                <w:szCs w:val="20"/>
              </w:rPr>
              <w:t xml:space="preserve">Receipt of significant peer-reviewed funding for projects to develop and enhance teaching and learning and successful completion of such projects. </w:t>
            </w:r>
          </w:p>
          <w:p w:rsidR="00C37FA1" w:rsidRPr="002418AF" w:rsidRDefault="00C37FA1" w:rsidP="002418AF">
            <w:pPr>
              <w:numPr>
                <w:ilvl w:val="0"/>
                <w:numId w:val="6"/>
              </w:numPr>
              <w:spacing w:before="60" w:after="0" w:line="240" w:lineRule="auto"/>
              <w:ind w:left="357" w:hanging="357"/>
              <w:rPr>
                <w:rFonts w:ascii="Arial" w:hAnsi="Arial" w:cs="Arial"/>
                <w:sz w:val="20"/>
                <w:szCs w:val="20"/>
              </w:rPr>
            </w:pPr>
            <w:r w:rsidRPr="002418AF">
              <w:rPr>
                <w:rFonts w:ascii="Arial" w:hAnsi="Arial" w:cs="Arial"/>
                <w:sz w:val="20"/>
                <w:szCs w:val="20"/>
              </w:rPr>
              <w:t xml:space="preserve">Demonstrable impact on teaching in the discipline nationally for example through substantial contribution to Subject Centre or subject associations, or substantial participation in policy forums. </w:t>
            </w:r>
          </w:p>
          <w:p w:rsidR="00C37FA1" w:rsidRPr="002418AF" w:rsidRDefault="00C37FA1" w:rsidP="002418AF">
            <w:pPr>
              <w:numPr>
                <w:ilvl w:val="0"/>
                <w:numId w:val="6"/>
              </w:numPr>
              <w:spacing w:before="60" w:after="0" w:line="240" w:lineRule="auto"/>
              <w:ind w:left="357" w:hanging="357"/>
              <w:rPr>
                <w:rFonts w:ascii="Arial" w:hAnsi="Arial" w:cs="Arial"/>
                <w:sz w:val="20"/>
                <w:szCs w:val="20"/>
              </w:rPr>
            </w:pPr>
            <w:r w:rsidRPr="002418AF">
              <w:rPr>
                <w:rFonts w:ascii="Arial" w:hAnsi="Arial" w:cs="Arial"/>
                <w:sz w:val="20"/>
                <w:szCs w:val="20"/>
              </w:rPr>
              <w:t xml:space="preserve">High-level appointment as external expert on teaching and learning. </w:t>
            </w:r>
          </w:p>
          <w:p w:rsidR="00C37FA1" w:rsidRPr="002418AF" w:rsidRDefault="00C37FA1" w:rsidP="002418AF">
            <w:pPr>
              <w:numPr>
                <w:ilvl w:val="0"/>
                <w:numId w:val="6"/>
              </w:numPr>
              <w:spacing w:before="60" w:after="0" w:line="240" w:lineRule="auto"/>
              <w:ind w:left="357" w:hanging="357"/>
              <w:rPr>
                <w:rFonts w:ascii="Arial" w:hAnsi="Arial" w:cs="Arial"/>
                <w:sz w:val="20"/>
                <w:szCs w:val="20"/>
              </w:rPr>
            </w:pPr>
            <w:r w:rsidRPr="00E51701">
              <w:rPr>
                <w:rFonts w:ascii="Arial" w:hAnsi="Arial" w:cs="Arial"/>
                <w:sz w:val="20"/>
                <w:szCs w:val="20"/>
              </w:rPr>
              <w:t>Active, significant and externally recognised contributions to College outreach initiatives e.g. receipt of national/international awards, significant Public Engagement project funding, successful spin out company.</w:t>
            </w:r>
          </w:p>
          <w:p w:rsidR="00C37FA1" w:rsidRPr="002418AF" w:rsidRDefault="00C37FA1" w:rsidP="002418AF">
            <w:pPr>
              <w:numPr>
                <w:ilvl w:val="0"/>
                <w:numId w:val="6"/>
              </w:numPr>
              <w:spacing w:before="60" w:after="0" w:line="240" w:lineRule="auto"/>
              <w:ind w:left="357" w:hanging="357"/>
              <w:rPr>
                <w:rFonts w:ascii="Arial" w:hAnsi="Arial" w:cs="Arial"/>
                <w:sz w:val="20"/>
                <w:szCs w:val="20"/>
              </w:rPr>
            </w:pPr>
            <w:r w:rsidRPr="00E51701">
              <w:rPr>
                <w:rFonts w:ascii="Arial" w:hAnsi="Arial" w:cs="Arial"/>
                <w:sz w:val="20"/>
                <w:szCs w:val="20"/>
              </w:rPr>
              <w:t>Active, significant, embedded and externally funded links with major strategic industrial or community partners.</w:t>
            </w:r>
          </w:p>
          <w:p w:rsidR="00C37FA1" w:rsidRPr="002418AF" w:rsidRDefault="00C37FA1" w:rsidP="002418AF">
            <w:pPr>
              <w:numPr>
                <w:ilvl w:val="0"/>
                <w:numId w:val="6"/>
              </w:numPr>
              <w:spacing w:before="60" w:after="0" w:line="240" w:lineRule="auto"/>
              <w:ind w:left="357" w:hanging="357"/>
              <w:rPr>
                <w:rFonts w:ascii="Arial" w:hAnsi="Arial" w:cs="Arial"/>
                <w:sz w:val="20"/>
                <w:szCs w:val="20"/>
              </w:rPr>
            </w:pPr>
            <w:r w:rsidRPr="00E51701">
              <w:rPr>
                <w:rFonts w:ascii="Arial" w:hAnsi="Arial" w:cs="Arial"/>
                <w:sz w:val="20"/>
                <w:szCs w:val="20"/>
              </w:rPr>
              <w:t>Significant involvement at national/international level in HEI industry/community link forums e.g. report authoring, significant, sustained consultancy activity.</w:t>
            </w:r>
          </w:p>
          <w:p w:rsidR="00C37FA1" w:rsidRPr="0003175F" w:rsidRDefault="00C37FA1" w:rsidP="002418AF">
            <w:pPr>
              <w:numPr>
                <w:ilvl w:val="0"/>
                <w:numId w:val="6"/>
              </w:numPr>
              <w:spacing w:before="60" w:after="0" w:line="240" w:lineRule="auto"/>
              <w:ind w:left="357" w:hanging="357"/>
              <w:rPr>
                <w:rFonts w:ascii="Arial" w:hAnsi="Arial" w:cs="Arial"/>
                <w:sz w:val="20"/>
                <w:szCs w:val="20"/>
              </w:rPr>
            </w:pPr>
            <w:r w:rsidRPr="0003175F">
              <w:rPr>
                <w:rFonts w:ascii="Arial" w:hAnsi="Arial" w:cs="Arial"/>
                <w:sz w:val="20"/>
                <w:szCs w:val="20"/>
              </w:rPr>
              <w:t>Significant, sustained and externally recognised contribution to student entrepreneurship and enterprise activities e.g. receipt of national/international awards,</w:t>
            </w:r>
            <w:r w:rsidRPr="002418AF">
              <w:rPr>
                <w:rFonts w:ascii="Arial" w:hAnsi="Arial" w:cs="Arial"/>
                <w:sz w:val="20"/>
                <w:szCs w:val="20"/>
              </w:rPr>
              <w:t xml:space="preserve"> links with networks and public/private bodies.</w:t>
            </w:r>
          </w:p>
          <w:p w:rsidR="00C37FA1" w:rsidRPr="002418AF" w:rsidRDefault="00C37FA1" w:rsidP="002418AF">
            <w:pPr>
              <w:numPr>
                <w:ilvl w:val="0"/>
                <w:numId w:val="6"/>
              </w:numPr>
              <w:spacing w:before="60" w:after="0" w:line="240" w:lineRule="auto"/>
              <w:ind w:left="357" w:hanging="357"/>
              <w:rPr>
                <w:rFonts w:ascii="Arial" w:hAnsi="Arial" w:cs="Arial"/>
                <w:sz w:val="20"/>
                <w:szCs w:val="20"/>
              </w:rPr>
            </w:pPr>
            <w:r w:rsidRPr="0003175F">
              <w:rPr>
                <w:rFonts w:ascii="Arial" w:hAnsi="Arial" w:cs="Arial"/>
                <w:sz w:val="20"/>
                <w:szCs w:val="20"/>
              </w:rPr>
              <w:t xml:space="preserve">Advising boards of major public bodies on national issues. </w:t>
            </w:r>
            <w:r w:rsidRPr="002418AF">
              <w:rPr>
                <w:rFonts w:ascii="Arial" w:hAnsi="Arial" w:cs="Arial"/>
                <w:sz w:val="20"/>
                <w:szCs w:val="20"/>
              </w:rPr>
              <w:t xml:space="preserve"> </w:t>
            </w:r>
          </w:p>
          <w:p w:rsidR="00C37FA1" w:rsidRPr="00C37FA1" w:rsidRDefault="00C37FA1" w:rsidP="002418AF">
            <w:pPr>
              <w:numPr>
                <w:ilvl w:val="0"/>
                <w:numId w:val="6"/>
              </w:numPr>
              <w:spacing w:before="60" w:after="0" w:line="240" w:lineRule="auto"/>
              <w:ind w:left="357" w:hanging="357"/>
              <w:rPr>
                <w:rFonts w:ascii="Arial" w:hAnsi="Arial" w:cs="Arial"/>
                <w:sz w:val="20"/>
                <w:szCs w:val="20"/>
              </w:rPr>
            </w:pPr>
            <w:r w:rsidRPr="0003175F">
              <w:rPr>
                <w:rFonts w:ascii="Arial" w:hAnsi="Arial" w:cs="Arial"/>
                <w:sz w:val="20"/>
                <w:szCs w:val="20"/>
              </w:rPr>
              <w:t>Attracting new clients or repeat business for consultancy or CPD and designing curriculum.</w:t>
            </w:r>
          </w:p>
          <w:p w:rsidR="00C37FA1" w:rsidRPr="002418AF" w:rsidRDefault="00C37FA1" w:rsidP="00C37FA1">
            <w:pPr>
              <w:spacing w:after="0"/>
              <w:rPr>
                <w:rFonts w:ascii="Arial" w:hAnsi="Arial" w:cs="Arial"/>
                <w:sz w:val="20"/>
                <w:szCs w:val="20"/>
              </w:rPr>
            </w:pPr>
          </w:p>
          <w:p w:rsidR="00C37FA1" w:rsidRPr="002418AF" w:rsidRDefault="00C37FA1" w:rsidP="00C37FA1">
            <w:pPr>
              <w:spacing w:after="0"/>
              <w:rPr>
                <w:rFonts w:ascii="Arial" w:hAnsi="Arial" w:cs="Arial"/>
                <w:sz w:val="20"/>
                <w:szCs w:val="20"/>
              </w:rPr>
            </w:pPr>
            <w:r w:rsidRPr="002418AF">
              <w:rPr>
                <w:rFonts w:ascii="Arial" w:hAnsi="Arial" w:cs="Arial"/>
                <w:sz w:val="20"/>
                <w:szCs w:val="20"/>
              </w:rPr>
              <w:t>Clinical / Professional Practice</w:t>
            </w:r>
          </w:p>
          <w:p w:rsidR="00C37FA1" w:rsidRPr="00BB53AA" w:rsidRDefault="00C37FA1" w:rsidP="00C37FA1">
            <w:pPr>
              <w:numPr>
                <w:ilvl w:val="0"/>
                <w:numId w:val="5"/>
              </w:numPr>
              <w:spacing w:after="0" w:line="240" w:lineRule="auto"/>
              <w:rPr>
                <w:rFonts w:ascii="Arial" w:hAnsi="Arial" w:cs="Arial"/>
                <w:sz w:val="20"/>
                <w:szCs w:val="20"/>
              </w:rPr>
            </w:pPr>
            <w:r w:rsidRPr="00BB53AA">
              <w:rPr>
                <w:rFonts w:ascii="Arial" w:hAnsi="Arial" w:cs="Arial"/>
                <w:sz w:val="20"/>
                <w:szCs w:val="20"/>
              </w:rPr>
              <w:t>Major professional texts or other materials</w:t>
            </w:r>
            <w:r>
              <w:rPr>
                <w:rFonts w:ascii="Arial" w:hAnsi="Arial" w:cs="Arial"/>
                <w:sz w:val="20"/>
                <w:szCs w:val="20"/>
              </w:rPr>
              <w:t>.</w:t>
            </w:r>
          </w:p>
          <w:p w:rsidR="00C37FA1" w:rsidRPr="00BB53AA" w:rsidRDefault="00C37FA1" w:rsidP="00C37FA1">
            <w:pPr>
              <w:numPr>
                <w:ilvl w:val="0"/>
                <w:numId w:val="5"/>
              </w:numPr>
              <w:spacing w:after="0" w:line="240" w:lineRule="auto"/>
              <w:rPr>
                <w:rFonts w:ascii="Arial" w:hAnsi="Arial" w:cs="Arial"/>
                <w:sz w:val="20"/>
                <w:szCs w:val="20"/>
              </w:rPr>
            </w:pPr>
            <w:r w:rsidRPr="00BB53AA">
              <w:rPr>
                <w:rFonts w:ascii="Arial" w:hAnsi="Arial" w:cs="Arial"/>
                <w:sz w:val="20"/>
                <w:szCs w:val="20"/>
              </w:rPr>
              <w:t>Lead co-ordinator in professional accreditation</w:t>
            </w:r>
            <w:r>
              <w:rPr>
                <w:rFonts w:ascii="Arial" w:hAnsi="Arial" w:cs="Arial"/>
                <w:sz w:val="20"/>
                <w:szCs w:val="20"/>
              </w:rPr>
              <w:t>.</w:t>
            </w:r>
          </w:p>
          <w:p w:rsidR="00ED5198" w:rsidRPr="002418AF" w:rsidRDefault="00C37FA1" w:rsidP="00C37FA1">
            <w:pPr>
              <w:numPr>
                <w:ilvl w:val="0"/>
                <w:numId w:val="5"/>
              </w:numPr>
              <w:spacing w:after="0" w:line="240" w:lineRule="auto"/>
              <w:rPr>
                <w:rFonts w:ascii="Arial" w:hAnsi="Arial" w:cs="Arial"/>
                <w:sz w:val="20"/>
                <w:szCs w:val="20"/>
              </w:rPr>
            </w:pPr>
            <w:r>
              <w:rPr>
                <w:rFonts w:ascii="Arial" w:hAnsi="Arial" w:cs="Arial"/>
                <w:sz w:val="20"/>
                <w:szCs w:val="20"/>
              </w:rPr>
              <w:t>Leader</w:t>
            </w:r>
            <w:r w:rsidRPr="00BB53AA">
              <w:rPr>
                <w:rFonts w:ascii="Arial" w:hAnsi="Arial" w:cs="Arial"/>
                <w:sz w:val="20"/>
                <w:szCs w:val="20"/>
              </w:rPr>
              <w:t>ship of national education/training committees of professional bodies</w:t>
            </w:r>
            <w:r>
              <w:rPr>
                <w:rFonts w:ascii="Arial" w:hAnsi="Arial" w:cs="Arial"/>
                <w:sz w:val="20"/>
                <w:szCs w:val="20"/>
              </w:rPr>
              <w:t>.</w:t>
            </w:r>
          </w:p>
        </w:tc>
      </w:tr>
      <w:tr w:rsidR="00ED5198" w:rsidRPr="00CA11F4" w:rsidTr="003F0648">
        <w:trPr>
          <w:cantSplit/>
        </w:trPr>
        <w:tc>
          <w:tcPr>
            <w:tcW w:w="1573" w:type="pct"/>
            <w:tcBorders>
              <w:top w:val="single" w:sz="2" w:space="0" w:color="002F87"/>
              <w:left w:val="single" w:sz="18" w:space="0" w:color="002F87"/>
              <w:bottom w:val="single" w:sz="18" w:space="0" w:color="002F87"/>
              <w:right w:val="single" w:sz="2" w:space="0" w:color="002F87"/>
            </w:tcBorders>
          </w:tcPr>
          <w:p w:rsidR="00ED5198" w:rsidRPr="00CA11F4" w:rsidRDefault="00C37FA1" w:rsidP="00CC0297">
            <w:pPr>
              <w:pStyle w:val="TableLeft"/>
              <w:rPr>
                <w:rFonts w:ascii="Arial" w:hAnsi="Arial" w:cs="Arial"/>
                <w:szCs w:val="20"/>
              </w:rPr>
            </w:pPr>
            <w:r w:rsidRPr="00BB53AA">
              <w:rPr>
                <w:rFonts w:ascii="Arial" w:hAnsi="Arial" w:cs="Arial"/>
                <w:b/>
                <w:szCs w:val="20"/>
              </w:rPr>
              <w:t>Enabling Activities</w:t>
            </w:r>
            <w:r w:rsidRPr="00BB53AA">
              <w:rPr>
                <w:rFonts w:ascii="Arial" w:hAnsi="Arial" w:cs="Arial"/>
                <w:szCs w:val="20"/>
              </w:rPr>
              <w:t xml:space="preserve">: Extensive, high-level contributions to Queen Mary's functioning and development, </w:t>
            </w:r>
            <w:r w:rsidRPr="00BB53AA">
              <w:rPr>
                <w:rFonts w:ascii="Arial" w:hAnsi="Arial" w:cs="Arial"/>
                <w:szCs w:val="20"/>
                <w:shd w:val="clear" w:color="auto" w:fill="FFFFFF"/>
              </w:rPr>
              <w:t xml:space="preserve">including major strategic leadership in support of </w:t>
            </w:r>
            <w:r>
              <w:rPr>
                <w:rFonts w:ascii="Arial" w:hAnsi="Arial" w:cs="Arial"/>
                <w:szCs w:val="20"/>
                <w:shd w:val="clear" w:color="auto" w:fill="FFFFFF"/>
              </w:rPr>
              <w:t>QMUL</w:t>
            </w:r>
            <w:r w:rsidRPr="00BB53AA">
              <w:rPr>
                <w:rFonts w:ascii="Arial" w:hAnsi="Arial" w:cs="Arial"/>
                <w:szCs w:val="20"/>
                <w:shd w:val="clear" w:color="auto" w:fill="FFFFFF"/>
              </w:rPr>
              <w:t>’s Enabling strategies (as indicated in the Institutional Plan).</w:t>
            </w:r>
          </w:p>
        </w:tc>
        <w:tc>
          <w:tcPr>
            <w:tcW w:w="3427" w:type="pct"/>
            <w:tcBorders>
              <w:top w:val="single" w:sz="2" w:space="0" w:color="002F87"/>
              <w:left w:val="single" w:sz="2" w:space="0" w:color="002F87"/>
              <w:bottom w:val="single" w:sz="18" w:space="0" w:color="002F87"/>
              <w:right w:val="single" w:sz="18" w:space="0" w:color="002F87"/>
            </w:tcBorders>
          </w:tcPr>
          <w:p w:rsidR="00C37FA1" w:rsidRDefault="00C37FA1" w:rsidP="002418AF">
            <w:pPr>
              <w:numPr>
                <w:ilvl w:val="0"/>
                <w:numId w:val="6"/>
              </w:numPr>
              <w:spacing w:before="60" w:after="0" w:line="240" w:lineRule="auto"/>
              <w:ind w:left="357" w:hanging="357"/>
              <w:rPr>
                <w:rFonts w:ascii="Arial" w:hAnsi="Arial" w:cs="Arial"/>
                <w:sz w:val="20"/>
                <w:szCs w:val="20"/>
              </w:rPr>
            </w:pPr>
            <w:r w:rsidRPr="00BB53AA">
              <w:rPr>
                <w:rFonts w:ascii="Arial" w:hAnsi="Arial" w:cs="Arial"/>
                <w:sz w:val="20"/>
                <w:szCs w:val="20"/>
              </w:rPr>
              <w:t xml:space="preserve">Substantial </w:t>
            </w:r>
            <w:r>
              <w:rPr>
                <w:rFonts w:ascii="Arial" w:hAnsi="Arial" w:cs="Arial"/>
                <w:sz w:val="20"/>
                <w:szCs w:val="20"/>
              </w:rPr>
              <w:t xml:space="preserve">leadership </w:t>
            </w:r>
            <w:r w:rsidRPr="00BB53AA">
              <w:rPr>
                <w:rFonts w:ascii="Arial" w:hAnsi="Arial" w:cs="Arial"/>
                <w:sz w:val="20"/>
                <w:szCs w:val="20"/>
              </w:rPr>
              <w:t>contribution to School</w:t>
            </w:r>
            <w:r>
              <w:rPr>
                <w:rFonts w:ascii="Arial" w:hAnsi="Arial" w:cs="Arial"/>
                <w:sz w:val="20"/>
                <w:szCs w:val="20"/>
              </w:rPr>
              <w:t>, Faculty or College</w:t>
            </w:r>
            <w:r w:rsidRPr="00BB53AA">
              <w:rPr>
                <w:rFonts w:ascii="Arial" w:hAnsi="Arial" w:cs="Arial"/>
                <w:sz w:val="20"/>
                <w:szCs w:val="20"/>
              </w:rPr>
              <w:t xml:space="preserve"> e.g. Director of Research, Director of </w:t>
            </w:r>
            <w:r>
              <w:rPr>
                <w:rFonts w:ascii="Arial" w:hAnsi="Arial" w:cs="Arial"/>
                <w:sz w:val="20"/>
                <w:szCs w:val="20"/>
              </w:rPr>
              <w:t>Taught Programmes.</w:t>
            </w:r>
          </w:p>
          <w:p w:rsidR="00C37FA1" w:rsidRPr="00BB53AA" w:rsidRDefault="00C37FA1" w:rsidP="002418AF">
            <w:pPr>
              <w:numPr>
                <w:ilvl w:val="0"/>
                <w:numId w:val="6"/>
              </w:numPr>
              <w:spacing w:before="60" w:after="0" w:line="240" w:lineRule="auto"/>
              <w:ind w:left="357" w:hanging="357"/>
              <w:rPr>
                <w:rFonts w:ascii="Arial" w:hAnsi="Arial" w:cs="Arial"/>
                <w:sz w:val="20"/>
                <w:szCs w:val="20"/>
              </w:rPr>
            </w:pPr>
            <w:r>
              <w:rPr>
                <w:rFonts w:ascii="Arial" w:hAnsi="Arial" w:cs="Arial"/>
                <w:sz w:val="20"/>
                <w:szCs w:val="20"/>
              </w:rPr>
              <w:t>Contribute to the development of QMUL’s profile in the UK and internationally.</w:t>
            </w:r>
          </w:p>
          <w:p w:rsidR="00C37FA1" w:rsidRPr="00D03675" w:rsidRDefault="00C37FA1" w:rsidP="002418AF">
            <w:pPr>
              <w:numPr>
                <w:ilvl w:val="0"/>
                <w:numId w:val="6"/>
              </w:numPr>
              <w:spacing w:before="60" w:after="0" w:line="240" w:lineRule="auto"/>
              <w:ind w:left="357" w:hanging="357"/>
              <w:rPr>
                <w:rFonts w:ascii="Arial" w:hAnsi="Arial" w:cs="Arial"/>
                <w:sz w:val="20"/>
                <w:szCs w:val="20"/>
              </w:rPr>
            </w:pPr>
            <w:r>
              <w:rPr>
                <w:rFonts w:ascii="Arial" w:hAnsi="Arial" w:cs="Arial"/>
                <w:sz w:val="20"/>
                <w:szCs w:val="20"/>
              </w:rPr>
              <w:t>F</w:t>
            </w:r>
            <w:r w:rsidRPr="00BB53AA">
              <w:rPr>
                <w:rFonts w:ascii="Arial" w:hAnsi="Arial" w:cs="Arial"/>
                <w:sz w:val="20"/>
                <w:szCs w:val="20"/>
              </w:rPr>
              <w:t xml:space="preserve">oster </w:t>
            </w:r>
            <w:r>
              <w:rPr>
                <w:rFonts w:ascii="Arial" w:hAnsi="Arial" w:cs="Arial"/>
                <w:sz w:val="20"/>
                <w:szCs w:val="20"/>
              </w:rPr>
              <w:t xml:space="preserve">significant </w:t>
            </w:r>
            <w:r w:rsidRPr="00BB53AA">
              <w:rPr>
                <w:rFonts w:ascii="Arial" w:hAnsi="Arial" w:cs="Arial"/>
                <w:sz w:val="20"/>
                <w:szCs w:val="20"/>
              </w:rPr>
              <w:t xml:space="preserve">collaborations </w:t>
            </w:r>
            <w:r>
              <w:rPr>
                <w:rFonts w:ascii="Arial" w:hAnsi="Arial" w:cs="Arial"/>
                <w:sz w:val="20"/>
                <w:szCs w:val="20"/>
              </w:rPr>
              <w:t>with local, national or international bodies.</w:t>
            </w:r>
          </w:p>
          <w:p w:rsidR="00C37FA1" w:rsidRPr="00D03675" w:rsidRDefault="00C37FA1" w:rsidP="002418AF">
            <w:pPr>
              <w:numPr>
                <w:ilvl w:val="0"/>
                <w:numId w:val="6"/>
              </w:numPr>
              <w:spacing w:before="60" w:after="0" w:line="240" w:lineRule="auto"/>
              <w:ind w:left="357" w:hanging="357"/>
              <w:rPr>
                <w:rFonts w:ascii="Arial" w:hAnsi="Arial" w:cs="Arial"/>
                <w:sz w:val="20"/>
                <w:szCs w:val="20"/>
              </w:rPr>
            </w:pPr>
            <w:r w:rsidRPr="00BB53AA">
              <w:rPr>
                <w:rFonts w:ascii="Arial" w:hAnsi="Arial" w:cs="Arial"/>
                <w:sz w:val="20"/>
                <w:szCs w:val="20"/>
              </w:rPr>
              <w:t>Membership of College recruitment panels</w:t>
            </w:r>
            <w:r>
              <w:rPr>
                <w:rFonts w:ascii="Arial" w:hAnsi="Arial" w:cs="Arial"/>
                <w:sz w:val="20"/>
                <w:szCs w:val="20"/>
              </w:rPr>
              <w:t>.</w:t>
            </w:r>
          </w:p>
          <w:p w:rsidR="00ED5198" w:rsidRPr="002418AF" w:rsidRDefault="00C37FA1" w:rsidP="002418AF">
            <w:pPr>
              <w:numPr>
                <w:ilvl w:val="0"/>
                <w:numId w:val="6"/>
              </w:numPr>
              <w:spacing w:before="60" w:after="0" w:line="240" w:lineRule="auto"/>
              <w:ind w:left="357" w:hanging="357"/>
              <w:rPr>
                <w:rFonts w:ascii="Arial" w:hAnsi="Arial" w:cs="Arial"/>
                <w:sz w:val="20"/>
                <w:szCs w:val="20"/>
              </w:rPr>
            </w:pPr>
            <w:r w:rsidRPr="00BB53AA">
              <w:rPr>
                <w:rFonts w:ascii="Arial" w:hAnsi="Arial" w:cs="Arial"/>
                <w:sz w:val="20"/>
                <w:szCs w:val="20"/>
              </w:rPr>
              <w:t xml:space="preserve">Development of new areas of activity for </w:t>
            </w:r>
            <w:r>
              <w:rPr>
                <w:rFonts w:ascii="Arial" w:hAnsi="Arial" w:cs="Arial"/>
                <w:sz w:val="20"/>
                <w:szCs w:val="20"/>
              </w:rPr>
              <w:t>QMUL.</w:t>
            </w:r>
          </w:p>
        </w:tc>
      </w:tr>
    </w:tbl>
    <w:p w:rsidR="00ED5198" w:rsidRDefault="00ED5198" w:rsidP="002529B2">
      <w:pPr>
        <w:spacing w:after="0" w:line="240" w:lineRule="auto"/>
      </w:pPr>
    </w:p>
    <w:p w:rsidR="00537AD2" w:rsidRDefault="00537AD2" w:rsidP="002529B2">
      <w:pPr>
        <w:spacing w:after="0" w:line="240" w:lineRule="auto"/>
      </w:pPr>
    </w:p>
    <w:p w:rsidR="00537AD2" w:rsidRDefault="00537AD2" w:rsidP="002529B2">
      <w:pPr>
        <w:spacing w:after="0" w:line="240" w:lineRule="auto"/>
      </w:pPr>
    </w:p>
    <w:p w:rsidR="00537AD2" w:rsidRDefault="00537AD2" w:rsidP="002529B2">
      <w:pPr>
        <w:spacing w:after="0" w:line="240" w:lineRule="auto"/>
        <w:sectPr w:rsidR="00537AD2" w:rsidSect="006C562B">
          <w:headerReference w:type="default" r:id="rId11"/>
          <w:footerReference w:type="default" r:id="rId12"/>
          <w:pgSz w:w="11906" w:h="16838"/>
          <w:pgMar w:top="1440" w:right="1440" w:bottom="1440" w:left="1440" w:header="708" w:footer="708" w:gutter="0"/>
          <w:pgNumType w:start="1"/>
          <w:cols w:space="708"/>
          <w:docGrid w:linePitch="360"/>
        </w:sectPr>
      </w:pPr>
    </w:p>
    <w:p w:rsidR="00DB47D7" w:rsidRDefault="00DB47D7" w:rsidP="00DB47D7">
      <w:pPr>
        <w:rPr>
          <w:rFonts w:ascii="Arial" w:hAnsi="Arial" w:cs="Arial"/>
          <w:b/>
          <w:color w:val="002F87"/>
          <w:sz w:val="22"/>
          <w:szCs w:val="22"/>
        </w:rPr>
      </w:pPr>
      <w:r w:rsidRPr="002D43FA">
        <w:rPr>
          <w:rFonts w:ascii="Arial" w:hAnsi="Arial" w:cs="Arial"/>
          <w:b/>
          <w:color w:val="002F87"/>
          <w:sz w:val="22"/>
          <w:szCs w:val="22"/>
        </w:rPr>
        <w:lastRenderedPageBreak/>
        <w:t>Dimensions of the Framework</w:t>
      </w:r>
    </w:p>
    <w:p w:rsidR="002D43FA" w:rsidRDefault="002D43FA" w:rsidP="00DB47D7">
      <w:pPr>
        <w:rPr>
          <w:rFonts w:ascii="Arial" w:hAnsi="Arial" w:cs="Arial"/>
          <w:b/>
          <w:color w:val="002F87"/>
          <w:sz w:val="22"/>
          <w:szCs w:val="22"/>
        </w:rPr>
      </w:pPr>
    </w:p>
    <w:tbl>
      <w:tblPr>
        <w:tblW w:w="14317" w:type="dxa"/>
        <w:tblBorders>
          <w:top w:val="single" w:sz="18" w:space="0" w:color="002F87"/>
          <w:left w:val="single" w:sz="18" w:space="0" w:color="002F87"/>
          <w:bottom w:val="single" w:sz="18" w:space="0" w:color="002F87"/>
          <w:right w:val="single" w:sz="18" w:space="0" w:color="002F87"/>
          <w:insideH w:val="single" w:sz="18" w:space="0" w:color="002F87"/>
          <w:insideV w:val="single" w:sz="18" w:space="0" w:color="002F87"/>
        </w:tblBorders>
        <w:tblLook w:val="04A0" w:firstRow="1" w:lastRow="0" w:firstColumn="1" w:lastColumn="0" w:noHBand="0" w:noVBand="1"/>
      </w:tblPr>
      <w:tblGrid>
        <w:gridCol w:w="5008"/>
        <w:gridCol w:w="4405"/>
        <w:gridCol w:w="4904"/>
      </w:tblGrid>
      <w:tr w:rsidR="002D43FA" w:rsidRPr="00231A3A" w:rsidTr="002D43FA">
        <w:tc>
          <w:tcPr>
            <w:tcW w:w="5008" w:type="dxa"/>
            <w:tcBorders>
              <w:bottom w:val="single" w:sz="18" w:space="0" w:color="002F87"/>
            </w:tcBorders>
            <w:shd w:val="clear" w:color="auto" w:fill="002F87"/>
          </w:tcPr>
          <w:p w:rsidR="002D43FA" w:rsidRPr="00231A3A" w:rsidRDefault="002D43FA" w:rsidP="002D43FA">
            <w:pPr>
              <w:spacing w:after="0" w:line="240" w:lineRule="auto"/>
              <w:jc w:val="center"/>
              <w:rPr>
                <w:rFonts w:ascii="Arial" w:hAnsi="Arial" w:cs="Arial"/>
                <w:b/>
                <w:sz w:val="20"/>
                <w:szCs w:val="20"/>
              </w:rPr>
            </w:pPr>
            <w:r w:rsidRPr="00231A3A">
              <w:rPr>
                <w:rFonts w:ascii="Arial" w:hAnsi="Arial" w:cs="Arial"/>
                <w:b/>
                <w:sz w:val="20"/>
                <w:szCs w:val="20"/>
              </w:rPr>
              <w:t>Areas of Activity</w:t>
            </w:r>
          </w:p>
        </w:tc>
        <w:tc>
          <w:tcPr>
            <w:tcW w:w="4405" w:type="dxa"/>
            <w:tcBorders>
              <w:bottom w:val="single" w:sz="18" w:space="0" w:color="002F87"/>
            </w:tcBorders>
            <w:shd w:val="clear" w:color="auto" w:fill="002F87"/>
          </w:tcPr>
          <w:p w:rsidR="002D43FA" w:rsidRPr="00231A3A" w:rsidRDefault="002D43FA" w:rsidP="002D43FA">
            <w:pPr>
              <w:spacing w:after="0" w:line="240" w:lineRule="auto"/>
              <w:jc w:val="center"/>
              <w:rPr>
                <w:rFonts w:ascii="Arial" w:hAnsi="Arial" w:cs="Arial"/>
                <w:b/>
                <w:sz w:val="20"/>
                <w:szCs w:val="20"/>
              </w:rPr>
            </w:pPr>
            <w:r w:rsidRPr="00231A3A">
              <w:rPr>
                <w:rFonts w:ascii="Arial" w:hAnsi="Arial" w:cs="Arial"/>
                <w:b/>
                <w:sz w:val="20"/>
                <w:szCs w:val="20"/>
              </w:rPr>
              <w:t>Core Knowledge</w:t>
            </w:r>
          </w:p>
        </w:tc>
        <w:tc>
          <w:tcPr>
            <w:tcW w:w="4904" w:type="dxa"/>
            <w:tcBorders>
              <w:bottom w:val="single" w:sz="18" w:space="0" w:color="002F87"/>
            </w:tcBorders>
            <w:shd w:val="clear" w:color="auto" w:fill="002F87"/>
          </w:tcPr>
          <w:p w:rsidR="002D43FA" w:rsidRPr="00231A3A" w:rsidRDefault="002D43FA" w:rsidP="002D43FA">
            <w:pPr>
              <w:spacing w:after="0" w:line="240" w:lineRule="auto"/>
              <w:jc w:val="center"/>
              <w:rPr>
                <w:rFonts w:ascii="Arial" w:hAnsi="Arial" w:cs="Arial"/>
                <w:b/>
                <w:sz w:val="20"/>
                <w:szCs w:val="20"/>
              </w:rPr>
            </w:pPr>
            <w:r w:rsidRPr="00231A3A">
              <w:rPr>
                <w:rFonts w:ascii="Arial" w:hAnsi="Arial" w:cs="Arial"/>
                <w:b/>
                <w:sz w:val="20"/>
                <w:szCs w:val="20"/>
              </w:rPr>
              <w:t>Professional Values</w:t>
            </w:r>
          </w:p>
        </w:tc>
      </w:tr>
      <w:tr w:rsidR="002D43FA" w:rsidRPr="002E4BF6" w:rsidTr="002D43FA">
        <w:tc>
          <w:tcPr>
            <w:tcW w:w="5008" w:type="dxa"/>
            <w:tcBorders>
              <w:right w:val="single" w:sz="8" w:space="0" w:color="002F87"/>
            </w:tcBorders>
            <w:shd w:val="clear" w:color="auto" w:fill="auto"/>
          </w:tcPr>
          <w:p w:rsidR="002D43FA" w:rsidRDefault="002D43FA" w:rsidP="002D43FA">
            <w:pPr>
              <w:autoSpaceDE w:val="0"/>
              <w:autoSpaceDN w:val="0"/>
              <w:adjustRightInd w:val="0"/>
              <w:spacing w:after="0" w:line="240" w:lineRule="auto"/>
              <w:ind w:left="426" w:hanging="426"/>
              <w:rPr>
                <w:rFonts w:ascii="Arial" w:hAnsi="Arial" w:cs="Arial"/>
                <w:sz w:val="20"/>
                <w:szCs w:val="20"/>
              </w:rPr>
            </w:pPr>
          </w:p>
          <w:p w:rsidR="002D43FA" w:rsidRDefault="002D43FA" w:rsidP="002D43FA">
            <w:pPr>
              <w:autoSpaceDE w:val="0"/>
              <w:autoSpaceDN w:val="0"/>
              <w:adjustRightInd w:val="0"/>
              <w:spacing w:after="0" w:line="240" w:lineRule="auto"/>
              <w:ind w:left="426" w:hanging="426"/>
              <w:rPr>
                <w:rFonts w:ascii="Arial" w:hAnsi="Arial" w:cs="Arial"/>
                <w:sz w:val="20"/>
                <w:szCs w:val="20"/>
              </w:rPr>
            </w:pPr>
            <w:r w:rsidRPr="002E4BF6">
              <w:rPr>
                <w:rFonts w:ascii="Arial" w:hAnsi="Arial" w:cs="Arial"/>
                <w:sz w:val="20"/>
                <w:szCs w:val="20"/>
              </w:rPr>
              <w:t>A1   Design and plan learning activities and/or programmes of study</w:t>
            </w:r>
          </w:p>
          <w:p w:rsidR="002D43FA" w:rsidRPr="002E4BF6" w:rsidRDefault="002D43FA" w:rsidP="002D43FA">
            <w:pPr>
              <w:autoSpaceDE w:val="0"/>
              <w:autoSpaceDN w:val="0"/>
              <w:adjustRightInd w:val="0"/>
              <w:spacing w:after="0" w:line="240" w:lineRule="auto"/>
              <w:ind w:left="426" w:hanging="426"/>
              <w:rPr>
                <w:rFonts w:ascii="Arial" w:hAnsi="Arial" w:cs="Arial"/>
                <w:sz w:val="20"/>
                <w:szCs w:val="20"/>
              </w:rPr>
            </w:pPr>
          </w:p>
          <w:p w:rsidR="002D43FA" w:rsidRDefault="002D43FA" w:rsidP="002D43FA">
            <w:pPr>
              <w:autoSpaceDE w:val="0"/>
              <w:autoSpaceDN w:val="0"/>
              <w:adjustRightInd w:val="0"/>
              <w:spacing w:after="0" w:line="240" w:lineRule="auto"/>
              <w:rPr>
                <w:rFonts w:ascii="Arial" w:hAnsi="Arial" w:cs="Arial"/>
                <w:sz w:val="20"/>
                <w:szCs w:val="20"/>
              </w:rPr>
            </w:pPr>
            <w:r w:rsidRPr="002E4BF6">
              <w:rPr>
                <w:rFonts w:ascii="Arial" w:hAnsi="Arial" w:cs="Arial"/>
                <w:sz w:val="20"/>
                <w:szCs w:val="20"/>
              </w:rPr>
              <w:t>A2   Teach and/or support learning</w:t>
            </w:r>
          </w:p>
          <w:p w:rsidR="002D43FA" w:rsidRPr="002E4BF6" w:rsidRDefault="002D43FA" w:rsidP="002D43FA">
            <w:pPr>
              <w:autoSpaceDE w:val="0"/>
              <w:autoSpaceDN w:val="0"/>
              <w:adjustRightInd w:val="0"/>
              <w:spacing w:after="0" w:line="240" w:lineRule="auto"/>
              <w:rPr>
                <w:rFonts w:ascii="Arial" w:hAnsi="Arial" w:cs="Arial"/>
                <w:sz w:val="20"/>
                <w:szCs w:val="20"/>
              </w:rPr>
            </w:pPr>
          </w:p>
          <w:p w:rsidR="002D43FA" w:rsidRDefault="002D43FA" w:rsidP="002D43FA">
            <w:pPr>
              <w:autoSpaceDE w:val="0"/>
              <w:autoSpaceDN w:val="0"/>
              <w:adjustRightInd w:val="0"/>
              <w:spacing w:after="0" w:line="240" w:lineRule="auto"/>
              <w:rPr>
                <w:rFonts w:ascii="Arial" w:hAnsi="Arial" w:cs="Arial"/>
                <w:sz w:val="20"/>
                <w:szCs w:val="20"/>
              </w:rPr>
            </w:pPr>
            <w:r w:rsidRPr="002E4BF6">
              <w:rPr>
                <w:rFonts w:ascii="Arial" w:hAnsi="Arial" w:cs="Arial"/>
                <w:sz w:val="20"/>
                <w:szCs w:val="20"/>
              </w:rPr>
              <w:t>A3   Assess and give feedback to learners</w:t>
            </w:r>
          </w:p>
          <w:p w:rsidR="002D43FA" w:rsidRPr="002E4BF6" w:rsidRDefault="002D43FA" w:rsidP="002D43FA">
            <w:pPr>
              <w:autoSpaceDE w:val="0"/>
              <w:autoSpaceDN w:val="0"/>
              <w:adjustRightInd w:val="0"/>
              <w:spacing w:after="0" w:line="240" w:lineRule="auto"/>
              <w:rPr>
                <w:rFonts w:ascii="Arial" w:hAnsi="Arial" w:cs="Arial"/>
                <w:sz w:val="20"/>
                <w:szCs w:val="20"/>
              </w:rPr>
            </w:pPr>
          </w:p>
          <w:p w:rsidR="002D43FA" w:rsidRDefault="002D43FA" w:rsidP="002D43FA">
            <w:pPr>
              <w:autoSpaceDE w:val="0"/>
              <w:autoSpaceDN w:val="0"/>
              <w:adjustRightInd w:val="0"/>
              <w:spacing w:after="0" w:line="240" w:lineRule="auto"/>
              <w:ind w:left="426" w:hanging="426"/>
              <w:rPr>
                <w:rFonts w:ascii="Arial" w:hAnsi="Arial" w:cs="Arial"/>
                <w:sz w:val="20"/>
                <w:szCs w:val="20"/>
              </w:rPr>
            </w:pPr>
            <w:r w:rsidRPr="002E4BF6">
              <w:rPr>
                <w:rFonts w:ascii="Arial" w:hAnsi="Arial" w:cs="Arial"/>
                <w:sz w:val="20"/>
                <w:szCs w:val="20"/>
              </w:rPr>
              <w:t>A4   Develop effective learning environments and approaches to student support and guidance</w:t>
            </w:r>
          </w:p>
          <w:p w:rsidR="002D43FA" w:rsidRPr="002E4BF6" w:rsidRDefault="002D43FA" w:rsidP="002D43FA">
            <w:pPr>
              <w:autoSpaceDE w:val="0"/>
              <w:autoSpaceDN w:val="0"/>
              <w:adjustRightInd w:val="0"/>
              <w:spacing w:after="0" w:line="240" w:lineRule="auto"/>
              <w:ind w:left="426" w:hanging="426"/>
              <w:rPr>
                <w:rFonts w:ascii="Arial" w:hAnsi="Arial" w:cs="Arial"/>
                <w:sz w:val="20"/>
                <w:szCs w:val="20"/>
              </w:rPr>
            </w:pPr>
          </w:p>
          <w:p w:rsidR="002D43FA" w:rsidRDefault="002D43FA" w:rsidP="002D43FA">
            <w:pPr>
              <w:autoSpaceDE w:val="0"/>
              <w:autoSpaceDN w:val="0"/>
              <w:adjustRightInd w:val="0"/>
              <w:spacing w:after="0" w:line="240" w:lineRule="auto"/>
              <w:ind w:left="426" w:hanging="426"/>
              <w:rPr>
                <w:rFonts w:ascii="Arial" w:hAnsi="Arial" w:cs="Arial"/>
                <w:sz w:val="20"/>
                <w:szCs w:val="20"/>
              </w:rPr>
            </w:pPr>
            <w:r w:rsidRPr="002E4BF6">
              <w:rPr>
                <w:rFonts w:ascii="Arial" w:hAnsi="Arial" w:cs="Arial"/>
                <w:sz w:val="20"/>
                <w:szCs w:val="20"/>
              </w:rPr>
              <w:t>A5   Engage in continuing professional development in subjects/disciplines and their pedagogy, incorporating research, scholarship and the evaluation of professional practices.</w:t>
            </w:r>
          </w:p>
          <w:p w:rsidR="002D43FA" w:rsidRPr="002E4BF6" w:rsidRDefault="002D43FA" w:rsidP="002D43FA">
            <w:pPr>
              <w:autoSpaceDE w:val="0"/>
              <w:autoSpaceDN w:val="0"/>
              <w:adjustRightInd w:val="0"/>
              <w:spacing w:after="0" w:line="240" w:lineRule="auto"/>
              <w:ind w:left="426" w:hanging="426"/>
              <w:rPr>
                <w:rFonts w:ascii="Arial" w:hAnsi="Arial" w:cs="Arial"/>
                <w:b/>
                <w:sz w:val="22"/>
                <w:szCs w:val="22"/>
              </w:rPr>
            </w:pPr>
          </w:p>
        </w:tc>
        <w:tc>
          <w:tcPr>
            <w:tcW w:w="4405" w:type="dxa"/>
            <w:tcBorders>
              <w:left w:val="single" w:sz="8" w:space="0" w:color="002F87"/>
              <w:right w:val="single" w:sz="8" w:space="0" w:color="002F87"/>
            </w:tcBorders>
            <w:shd w:val="clear" w:color="auto" w:fill="auto"/>
          </w:tcPr>
          <w:p w:rsidR="002D43FA" w:rsidRDefault="002D43FA" w:rsidP="002D43FA">
            <w:pPr>
              <w:autoSpaceDE w:val="0"/>
              <w:autoSpaceDN w:val="0"/>
              <w:adjustRightInd w:val="0"/>
              <w:spacing w:after="0" w:line="240" w:lineRule="auto"/>
              <w:rPr>
                <w:rFonts w:ascii="Arial" w:hAnsi="Arial" w:cs="Arial"/>
                <w:sz w:val="20"/>
                <w:szCs w:val="20"/>
              </w:rPr>
            </w:pPr>
          </w:p>
          <w:p w:rsidR="002D43FA" w:rsidRDefault="002D43FA" w:rsidP="002D43FA">
            <w:pPr>
              <w:autoSpaceDE w:val="0"/>
              <w:autoSpaceDN w:val="0"/>
              <w:adjustRightInd w:val="0"/>
              <w:spacing w:after="0" w:line="240" w:lineRule="auto"/>
              <w:rPr>
                <w:rFonts w:ascii="Arial" w:hAnsi="Arial" w:cs="Arial"/>
                <w:sz w:val="20"/>
                <w:szCs w:val="20"/>
              </w:rPr>
            </w:pPr>
            <w:r w:rsidRPr="002E4BF6">
              <w:rPr>
                <w:rFonts w:ascii="Arial" w:hAnsi="Arial" w:cs="Arial"/>
                <w:sz w:val="20"/>
                <w:szCs w:val="20"/>
              </w:rPr>
              <w:t>K1   The subject material</w:t>
            </w:r>
          </w:p>
          <w:p w:rsidR="002D43FA" w:rsidRPr="002E4BF6" w:rsidRDefault="002D43FA" w:rsidP="002D43FA">
            <w:pPr>
              <w:autoSpaceDE w:val="0"/>
              <w:autoSpaceDN w:val="0"/>
              <w:adjustRightInd w:val="0"/>
              <w:spacing w:after="0" w:line="240" w:lineRule="auto"/>
              <w:rPr>
                <w:rFonts w:ascii="Arial" w:hAnsi="Arial" w:cs="Arial"/>
                <w:sz w:val="20"/>
                <w:szCs w:val="20"/>
              </w:rPr>
            </w:pPr>
          </w:p>
          <w:p w:rsidR="002D43FA" w:rsidRDefault="002D43FA" w:rsidP="002D43FA">
            <w:pPr>
              <w:autoSpaceDE w:val="0"/>
              <w:autoSpaceDN w:val="0"/>
              <w:adjustRightInd w:val="0"/>
              <w:spacing w:after="0" w:line="240" w:lineRule="auto"/>
              <w:ind w:left="379" w:hanging="379"/>
              <w:rPr>
                <w:rFonts w:ascii="Arial" w:hAnsi="Arial" w:cs="Arial"/>
                <w:sz w:val="20"/>
                <w:szCs w:val="20"/>
              </w:rPr>
            </w:pPr>
            <w:r w:rsidRPr="002E4BF6">
              <w:rPr>
                <w:rFonts w:ascii="Arial" w:hAnsi="Arial" w:cs="Arial"/>
                <w:sz w:val="20"/>
                <w:szCs w:val="20"/>
              </w:rPr>
              <w:t>K2   Appropriate methods for teaching and learning in the subject area and at the level of the academic programme</w:t>
            </w:r>
          </w:p>
          <w:p w:rsidR="002D43FA" w:rsidRPr="002E4BF6" w:rsidRDefault="002D43FA" w:rsidP="002D43FA">
            <w:pPr>
              <w:autoSpaceDE w:val="0"/>
              <w:autoSpaceDN w:val="0"/>
              <w:adjustRightInd w:val="0"/>
              <w:spacing w:after="0" w:line="240" w:lineRule="auto"/>
              <w:ind w:left="379" w:hanging="379"/>
              <w:rPr>
                <w:rFonts w:ascii="Arial" w:hAnsi="Arial" w:cs="Arial"/>
                <w:sz w:val="20"/>
                <w:szCs w:val="20"/>
              </w:rPr>
            </w:pPr>
          </w:p>
          <w:p w:rsidR="002D43FA" w:rsidRDefault="002D43FA" w:rsidP="002D43FA">
            <w:pPr>
              <w:autoSpaceDE w:val="0"/>
              <w:autoSpaceDN w:val="0"/>
              <w:adjustRightInd w:val="0"/>
              <w:spacing w:after="0" w:line="240" w:lineRule="auto"/>
              <w:ind w:left="379" w:hanging="379"/>
              <w:rPr>
                <w:rFonts w:ascii="Arial" w:hAnsi="Arial" w:cs="Arial"/>
                <w:sz w:val="20"/>
                <w:szCs w:val="20"/>
              </w:rPr>
            </w:pPr>
            <w:r w:rsidRPr="002E4BF6">
              <w:rPr>
                <w:rFonts w:ascii="Arial" w:hAnsi="Arial" w:cs="Arial"/>
                <w:sz w:val="20"/>
                <w:szCs w:val="20"/>
              </w:rPr>
              <w:t>K3   How students learn, both generally and within their subject/disciplinary area(s)</w:t>
            </w:r>
          </w:p>
          <w:p w:rsidR="002D43FA" w:rsidRPr="002E4BF6" w:rsidRDefault="002D43FA" w:rsidP="002D43FA">
            <w:pPr>
              <w:autoSpaceDE w:val="0"/>
              <w:autoSpaceDN w:val="0"/>
              <w:adjustRightInd w:val="0"/>
              <w:spacing w:after="0" w:line="240" w:lineRule="auto"/>
              <w:ind w:left="379" w:hanging="379"/>
              <w:rPr>
                <w:rFonts w:ascii="Arial" w:hAnsi="Arial" w:cs="Arial"/>
                <w:sz w:val="20"/>
                <w:szCs w:val="20"/>
              </w:rPr>
            </w:pPr>
          </w:p>
          <w:p w:rsidR="002D43FA" w:rsidRDefault="002D43FA" w:rsidP="002D43FA">
            <w:pPr>
              <w:autoSpaceDE w:val="0"/>
              <w:autoSpaceDN w:val="0"/>
              <w:adjustRightInd w:val="0"/>
              <w:spacing w:after="0" w:line="240" w:lineRule="auto"/>
              <w:ind w:left="379" w:hanging="379"/>
              <w:rPr>
                <w:rFonts w:ascii="Arial" w:hAnsi="Arial" w:cs="Arial"/>
                <w:sz w:val="20"/>
                <w:szCs w:val="20"/>
              </w:rPr>
            </w:pPr>
            <w:r w:rsidRPr="002E4BF6">
              <w:rPr>
                <w:rFonts w:ascii="Arial" w:hAnsi="Arial" w:cs="Arial"/>
                <w:sz w:val="20"/>
                <w:szCs w:val="20"/>
              </w:rPr>
              <w:t>K4   The use and value of appropriate learning technologies</w:t>
            </w:r>
          </w:p>
          <w:p w:rsidR="002D43FA" w:rsidRPr="002E4BF6" w:rsidRDefault="002D43FA" w:rsidP="002D43FA">
            <w:pPr>
              <w:autoSpaceDE w:val="0"/>
              <w:autoSpaceDN w:val="0"/>
              <w:adjustRightInd w:val="0"/>
              <w:spacing w:after="0" w:line="240" w:lineRule="auto"/>
              <w:ind w:left="379" w:hanging="379"/>
              <w:rPr>
                <w:rFonts w:ascii="Arial" w:hAnsi="Arial" w:cs="Arial"/>
                <w:sz w:val="20"/>
                <w:szCs w:val="20"/>
              </w:rPr>
            </w:pPr>
          </w:p>
          <w:p w:rsidR="002D43FA" w:rsidRDefault="002D43FA" w:rsidP="002D43FA">
            <w:pPr>
              <w:autoSpaceDE w:val="0"/>
              <w:autoSpaceDN w:val="0"/>
              <w:adjustRightInd w:val="0"/>
              <w:spacing w:after="0" w:line="240" w:lineRule="auto"/>
              <w:ind w:left="379" w:hanging="379"/>
              <w:rPr>
                <w:rFonts w:ascii="Arial" w:hAnsi="Arial" w:cs="Arial"/>
                <w:sz w:val="20"/>
                <w:szCs w:val="20"/>
              </w:rPr>
            </w:pPr>
            <w:r w:rsidRPr="002E4BF6">
              <w:rPr>
                <w:rFonts w:ascii="Arial" w:hAnsi="Arial" w:cs="Arial"/>
                <w:sz w:val="20"/>
                <w:szCs w:val="20"/>
              </w:rPr>
              <w:t xml:space="preserve">K5   Methods for evaluating the effectiveness of teaching </w:t>
            </w:r>
          </w:p>
          <w:p w:rsidR="002D43FA" w:rsidRPr="002E4BF6" w:rsidRDefault="002D43FA" w:rsidP="002D43FA">
            <w:pPr>
              <w:autoSpaceDE w:val="0"/>
              <w:autoSpaceDN w:val="0"/>
              <w:adjustRightInd w:val="0"/>
              <w:spacing w:after="0" w:line="240" w:lineRule="auto"/>
              <w:ind w:left="379" w:hanging="379"/>
              <w:rPr>
                <w:rFonts w:ascii="Arial" w:hAnsi="Arial" w:cs="Arial"/>
                <w:sz w:val="20"/>
                <w:szCs w:val="20"/>
              </w:rPr>
            </w:pPr>
          </w:p>
          <w:p w:rsidR="002D43FA" w:rsidRDefault="002D43FA" w:rsidP="002D43FA">
            <w:pPr>
              <w:autoSpaceDE w:val="0"/>
              <w:autoSpaceDN w:val="0"/>
              <w:adjustRightInd w:val="0"/>
              <w:spacing w:after="0" w:line="240" w:lineRule="auto"/>
              <w:ind w:left="379" w:hanging="379"/>
              <w:rPr>
                <w:rFonts w:ascii="Arial" w:hAnsi="Arial" w:cs="Arial"/>
                <w:sz w:val="20"/>
                <w:szCs w:val="20"/>
              </w:rPr>
            </w:pPr>
            <w:r w:rsidRPr="002E4BF6">
              <w:rPr>
                <w:rFonts w:ascii="Arial" w:hAnsi="Arial" w:cs="Arial"/>
                <w:sz w:val="20"/>
                <w:szCs w:val="20"/>
              </w:rPr>
              <w:t>K6   The implications of quality assurance and quality enhancement for academic and professional practice with a particular focus on teaching</w:t>
            </w:r>
          </w:p>
          <w:p w:rsidR="002D43FA" w:rsidRPr="002E4BF6" w:rsidRDefault="002D43FA" w:rsidP="002D43FA">
            <w:pPr>
              <w:autoSpaceDE w:val="0"/>
              <w:autoSpaceDN w:val="0"/>
              <w:adjustRightInd w:val="0"/>
              <w:spacing w:after="0" w:line="240" w:lineRule="auto"/>
              <w:ind w:left="379" w:hanging="379"/>
              <w:rPr>
                <w:rFonts w:ascii="Arial" w:hAnsi="Arial" w:cs="Arial"/>
                <w:b/>
                <w:sz w:val="22"/>
                <w:szCs w:val="22"/>
              </w:rPr>
            </w:pPr>
          </w:p>
        </w:tc>
        <w:tc>
          <w:tcPr>
            <w:tcW w:w="4904" w:type="dxa"/>
            <w:tcBorders>
              <w:left w:val="single" w:sz="8" w:space="0" w:color="002F87"/>
            </w:tcBorders>
            <w:shd w:val="clear" w:color="auto" w:fill="auto"/>
          </w:tcPr>
          <w:p w:rsidR="002D43FA" w:rsidRDefault="002D43FA" w:rsidP="002D43FA">
            <w:pPr>
              <w:autoSpaceDE w:val="0"/>
              <w:autoSpaceDN w:val="0"/>
              <w:adjustRightInd w:val="0"/>
              <w:spacing w:after="0" w:line="240" w:lineRule="auto"/>
              <w:ind w:left="474" w:hanging="474"/>
              <w:rPr>
                <w:rFonts w:ascii="Arial" w:hAnsi="Arial" w:cs="Arial"/>
                <w:sz w:val="20"/>
                <w:szCs w:val="20"/>
              </w:rPr>
            </w:pPr>
          </w:p>
          <w:p w:rsidR="002D43FA" w:rsidRDefault="002D43FA" w:rsidP="002D43FA">
            <w:pPr>
              <w:autoSpaceDE w:val="0"/>
              <w:autoSpaceDN w:val="0"/>
              <w:adjustRightInd w:val="0"/>
              <w:spacing w:after="0" w:line="240" w:lineRule="auto"/>
              <w:ind w:left="474" w:hanging="474"/>
              <w:rPr>
                <w:rFonts w:ascii="Arial" w:hAnsi="Arial" w:cs="Arial"/>
                <w:sz w:val="20"/>
                <w:szCs w:val="20"/>
              </w:rPr>
            </w:pPr>
            <w:r w:rsidRPr="002E4BF6">
              <w:rPr>
                <w:rFonts w:ascii="Arial" w:hAnsi="Arial" w:cs="Arial"/>
                <w:sz w:val="20"/>
                <w:szCs w:val="20"/>
              </w:rPr>
              <w:t>V1    Respect individual learners and diverse learning communities</w:t>
            </w:r>
          </w:p>
          <w:p w:rsidR="002D43FA" w:rsidRPr="002E4BF6" w:rsidRDefault="002D43FA" w:rsidP="002D43FA">
            <w:pPr>
              <w:autoSpaceDE w:val="0"/>
              <w:autoSpaceDN w:val="0"/>
              <w:adjustRightInd w:val="0"/>
              <w:spacing w:after="0" w:line="240" w:lineRule="auto"/>
              <w:ind w:left="474" w:hanging="474"/>
              <w:rPr>
                <w:rFonts w:ascii="Arial" w:hAnsi="Arial" w:cs="Arial"/>
                <w:sz w:val="20"/>
                <w:szCs w:val="20"/>
              </w:rPr>
            </w:pPr>
          </w:p>
          <w:p w:rsidR="002D43FA" w:rsidRDefault="002D43FA" w:rsidP="002D43FA">
            <w:pPr>
              <w:autoSpaceDE w:val="0"/>
              <w:autoSpaceDN w:val="0"/>
              <w:adjustRightInd w:val="0"/>
              <w:spacing w:after="0" w:line="240" w:lineRule="auto"/>
              <w:ind w:left="474" w:hanging="474"/>
              <w:rPr>
                <w:rFonts w:ascii="Arial" w:hAnsi="Arial" w:cs="Arial"/>
                <w:sz w:val="20"/>
                <w:szCs w:val="20"/>
              </w:rPr>
            </w:pPr>
            <w:r w:rsidRPr="002E4BF6">
              <w:rPr>
                <w:rFonts w:ascii="Arial" w:hAnsi="Arial" w:cs="Arial"/>
                <w:sz w:val="20"/>
                <w:szCs w:val="20"/>
              </w:rPr>
              <w:t>V2    Promote participation in higher education and equality of opportunity for learners</w:t>
            </w:r>
          </w:p>
          <w:p w:rsidR="002D43FA" w:rsidRPr="002E4BF6" w:rsidRDefault="002D43FA" w:rsidP="002D43FA">
            <w:pPr>
              <w:autoSpaceDE w:val="0"/>
              <w:autoSpaceDN w:val="0"/>
              <w:adjustRightInd w:val="0"/>
              <w:spacing w:after="0" w:line="240" w:lineRule="auto"/>
              <w:ind w:left="474" w:hanging="474"/>
              <w:rPr>
                <w:rFonts w:ascii="Arial" w:hAnsi="Arial" w:cs="Arial"/>
                <w:sz w:val="20"/>
                <w:szCs w:val="20"/>
              </w:rPr>
            </w:pPr>
          </w:p>
          <w:p w:rsidR="002D43FA" w:rsidRDefault="002D43FA" w:rsidP="002D43FA">
            <w:pPr>
              <w:autoSpaceDE w:val="0"/>
              <w:autoSpaceDN w:val="0"/>
              <w:adjustRightInd w:val="0"/>
              <w:spacing w:after="0" w:line="240" w:lineRule="auto"/>
              <w:ind w:left="474" w:hanging="425"/>
              <w:rPr>
                <w:rFonts w:ascii="Arial" w:hAnsi="Arial" w:cs="Arial"/>
                <w:sz w:val="20"/>
                <w:szCs w:val="20"/>
              </w:rPr>
            </w:pPr>
            <w:r w:rsidRPr="002E4BF6">
              <w:rPr>
                <w:rFonts w:ascii="Arial" w:hAnsi="Arial" w:cs="Arial"/>
                <w:sz w:val="20"/>
                <w:szCs w:val="20"/>
              </w:rPr>
              <w:t>V3    Use evidence-informed approaches and the outcomes from research, scholarship and continuing professional development</w:t>
            </w:r>
          </w:p>
          <w:p w:rsidR="002D43FA" w:rsidRPr="002E4BF6" w:rsidRDefault="002D43FA" w:rsidP="002D43FA">
            <w:pPr>
              <w:autoSpaceDE w:val="0"/>
              <w:autoSpaceDN w:val="0"/>
              <w:adjustRightInd w:val="0"/>
              <w:spacing w:after="0" w:line="240" w:lineRule="auto"/>
              <w:ind w:left="474" w:hanging="425"/>
              <w:rPr>
                <w:rFonts w:ascii="Arial" w:hAnsi="Arial" w:cs="Arial"/>
                <w:sz w:val="20"/>
                <w:szCs w:val="20"/>
              </w:rPr>
            </w:pPr>
          </w:p>
          <w:p w:rsidR="002D43FA" w:rsidRPr="002E4BF6" w:rsidRDefault="002D43FA" w:rsidP="002D43FA">
            <w:pPr>
              <w:autoSpaceDE w:val="0"/>
              <w:autoSpaceDN w:val="0"/>
              <w:adjustRightInd w:val="0"/>
              <w:spacing w:after="0" w:line="240" w:lineRule="auto"/>
              <w:ind w:left="474" w:hanging="474"/>
              <w:rPr>
                <w:rFonts w:ascii="Arial" w:hAnsi="Arial" w:cs="Arial"/>
                <w:b/>
                <w:sz w:val="22"/>
                <w:szCs w:val="22"/>
              </w:rPr>
            </w:pPr>
            <w:r w:rsidRPr="002E4BF6">
              <w:rPr>
                <w:rFonts w:ascii="Arial" w:hAnsi="Arial" w:cs="Arial"/>
                <w:sz w:val="20"/>
                <w:szCs w:val="20"/>
              </w:rPr>
              <w:t>V4    Acknowledge the wider context in which higher education operates recognising the implications for professional practice</w:t>
            </w:r>
          </w:p>
        </w:tc>
      </w:tr>
    </w:tbl>
    <w:p w:rsidR="002D43FA" w:rsidRPr="002D43FA" w:rsidRDefault="002D43FA" w:rsidP="00DB47D7">
      <w:pPr>
        <w:rPr>
          <w:rFonts w:ascii="Arial" w:hAnsi="Arial" w:cs="Arial"/>
          <w:b/>
          <w:color w:val="002F87"/>
          <w:sz w:val="22"/>
          <w:szCs w:val="22"/>
        </w:rPr>
      </w:pPr>
    </w:p>
    <w:p w:rsidR="00DB47D7" w:rsidRDefault="00DB47D7" w:rsidP="002529B2">
      <w:pPr>
        <w:spacing w:after="0" w:line="240" w:lineRule="auto"/>
      </w:pPr>
    </w:p>
    <w:p w:rsidR="002D43FA" w:rsidRDefault="002D43FA" w:rsidP="002D43FA"/>
    <w:p w:rsidR="002D43FA" w:rsidRPr="002D43FA" w:rsidRDefault="002D43FA" w:rsidP="002D43FA">
      <w:pPr>
        <w:rPr>
          <w:rFonts w:ascii="Arial" w:hAnsi="Arial" w:cs="Arial"/>
          <w:b/>
          <w:color w:val="002F87"/>
          <w:sz w:val="22"/>
          <w:szCs w:val="22"/>
        </w:rPr>
      </w:pPr>
      <w:r w:rsidRPr="002D43FA">
        <w:rPr>
          <w:rFonts w:ascii="Arial" w:hAnsi="Arial" w:cs="Arial"/>
          <w:b/>
          <w:color w:val="002F87"/>
          <w:sz w:val="22"/>
          <w:szCs w:val="22"/>
        </w:rPr>
        <w:lastRenderedPageBreak/>
        <w:t>Fellowship descriptors</w:t>
      </w:r>
    </w:p>
    <w:tbl>
      <w:tblPr>
        <w:tblW w:w="14317" w:type="dxa"/>
        <w:tblBorders>
          <w:top w:val="single" w:sz="18" w:space="0" w:color="002F87"/>
          <w:left w:val="single" w:sz="18" w:space="0" w:color="002F87"/>
          <w:bottom w:val="single" w:sz="18" w:space="0" w:color="002F87"/>
          <w:right w:val="single" w:sz="18" w:space="0" w:color="002F87"/>
          <w:insideH w:val="single" w:sz="18" w:space="0" w:color="002F87"/>
          <w:insideV w:val="single" w:sz="18" w:space="0" w:color="002F87"/>
        </w:tblBorders>
        <w:tblLook w:val="04A0" w:firstRow="1" w:lastRow="0" w:firstColumn="1" w:lastColumn="0" w:noHBand="0" w:noVBand="1"/>
      </w:tblPr>
      <w:tblGrid>
        <w:gridCol w:w="3580"/>
        <w:gridCol w:w="3579"/>
        <w:gridCol w:w="3579"/>
        <w:gridCol w:w="3579"/>
      </w:tblGrid>
      <w:tr w:rsidR="002D43FA" w:rsidRPr="00231A3A" w:rsidTr="00231A3A">
        <w:trPr>
          <w:tblHeader/>
        </w:trPr>
        <w:tc>
          <w:tcPr>
            <w:tcW w:w="3580" w:type="dxa"/>
            <w:tcBorders>
              <w:bottom w:val="single" w:sz="18" w:space="0" w:color="002F87"/>
            </w:tcBorders>
            <w:shd w:val="clear" w:color="auto" w:fill="002F87"/>
          </w:tcPr>
          <w:p w:rsidR="002D43FA" w:rsidRPr="00231A3A" w:rsidRDefault="002D43FA" w:rsidP="00231A3A">
            <w:pPr>
              <w:autoSpaceDE w:val="0"/>
              <w:autoSpaceDN w:val="0"/>
              <w:adjustRightInd w:val="0"/>
              <w:spacing w:after="0" w:line="240" w:lineRule="auto"/>
              <w:jc w:val="center"/>
              <w:rPr>
                <w:rFonts w:ascii="Arial" w:hAnsi="Arial" w:cs="Arial"/>
                <w:b/>
                <w:sz w:val="20"/>
                <w:szCs w:val="20"/>
              </w:rPr>
            </w:pPr>
            <w:r w:rsidRPr="00231A3A">
              <w:rPr>
                <w:rFonts w:ascii="Arial" w:hAnsi="Arial" w:cs="Arial"/>
                <w:b/>
                <w:sz w:val="20"/>
                <w:szCs w:val="20"/>
              </w:rPr>
              <w:t>D1 (Associate Fellow)</w:t>
            </w:r>
          </w:p>
        </w:tc>
        <w:tc>
          <w:tcPr>
            <w:tcW w:w="3579" w:type="dxa"/>
            <w:tcBorders>
              <w:bottom w:val="single" w:sz="18" w:space="0" w:color="002F87"/>
            </w:tcBorders>
            <w:shd w:val="clear" w:color="auto" w:fill="002F87"/>
          </w:tcPr>
          <w:p w:rsidR="002D43FA" w:rsidRPr="00231A3A" w:rsidRDefault="002D43FA" w:rsidP="00231A3A">
            <w:pPr>
              <w:spacing w:after="0" w:line="240" w:lineRule="auto"/>
              <w:jc w:val="center"/>
              <w:rPr>
                <w:rFonts w:ascii="Arial" w:hAnsi="Arial" w:cs="Arial"/>
                <w:b/>
                <w:sz w:val="20"/>
                <w:szCs w:val="20"/>
              </w:rPr>
            </w:pPr>
            <w:r w:rsidRPr="00231A3A">
              <w:rPr>
                <w:rFonts w:ascii="Arial" w:hAnsi="Arial" w:cs="Arial"/>
                <w:b/>
                <w:sz w:val="20"/>
                <w:szCs w:val="20"/>
              </w:rPr>
              <w:t>D2 (Fellow)</w:t>
            </w:r>
          </w:p>
        </w:tc>
        <w:tc>
          <w:tcPr>
            <w:tcW w:w="3579" w:type="dxa"/>
            <w:tcBorders>
              <w:bottom w:val="single" w:sz="18" w:space="0" w:color="002F87"/>
            </w:tcBorders>
            <w:shd w:val="clear" w:color="auto" w:fill="002F87"/>
          </w:tcPr>
          <w:p w:rsidR="002D43FA" w:rsidRPr="00231A3A" w:rsidRDefault="002D43FA" w:rsidP="00231A3A">
            <w:pPr>
              <w:spacing w:after="0" w:line="240" w:lineRule="auto"/>
              <w:jc w:val="center"/>
              <w:rPr>
                <w:rFonts w:ascii="Arial" w:hAnsi="Arial" w:cs="Arial"/>
                <w:b/>
                <w:sz w:val="20"/>
                <w:szCs w:val="20"/>
              </w:rPr>
            </w:pPr>
            <w:r w:rsidRPr="00231A3A">
              <w:rPr>
                <w:rFonts w:ascii="Arial" w:hAnsi="Arial" w:cs="Arial"/>
                <w:b/>
                <w:sz w:val="20"/>
                <w:szCs w:val="20"/>
              </w:rPr>
              <w:t>D3 (Senior Fellow)</w:t>
            </w:r>
          </w:p>
        </w:tc>
        <w:tc>
          <w:tcPr>
            <w:tcW w:w="3579" w:type="dxa"/>
            <w:tcBorders>
              <w:bottom w:val="single" w:sz="18" w:space="0" w:color="002F87"/>
            </w:tcBorders>
            <w:shd w:val="clear" w:color="auto" w:fill="002F87"/>
          </w:tcPr>
          <w:p w:rsidR="002D43FA" w:rsidRPr="00231A3A" w:rsidRDefault="002D43FA" w:rsidP="00231A3A">
            <w:pPr>
              <w:spacing w:after="0" w:line="240" w:lineRule="auto"/>
              <w:jc w:val="center"/>
              <w:rPr>
                <w:rFonts w:ascii="Arial" w:hAnsi="Arial" w:cs="Arial"/>
                <w:b/>
                <w:sz w:val="20"/>
                <w:szCs w:val="20"/>
              </w:rPr>
            </w:pPr>
            <w:r w:rsidRPr="00231A3A">
              <w:rPr>
                <w:rFonts w:ascii="Arial" w:hAnsi="Arial" w:cs="Arial"/>
                <w:b/>
                <w:sz w:val="20"/>
                <w:szCs w:val="20"/>
              </w:rPr>
              <w:t>D4 (Principal Fellow)</w:t>
            </w:r>
          </w:p>
        </w:tc>
      </w:tr>
      <w:tr w:rsidR="002D43FA" w:rsidRPr="002E4BF6" w:rsidTr="00231A3A">
        <w:tc>
          <w:tcPr>
            <w:tcW w:w="3580" w:type="dxa"/>
            <w:tcBorders>
              <w:right w:val="single" w:sz="8" w:space="0" w:color="002F87"/>
            </w:tcBorders>
            <w:shd w:val="clear" w:color="auto" w:fill="auto"/>
          </w:tcPr>
          <w:p w:rsidR="002D43FA" w:rsidRDefault="002D43FA" w:rsidP="00231A3A">
            <w:pPr>
              <w:autoSpaceDE w:val="0"/>
              <w:autoSpaceDN w:val="0"/>
              <w:adjustRightInd w:val="0"/>
              <w:spacing w:after="0" w:line="240" w:lineRule="auto"/>
              <w:rPr>
                <w:rFonts w:ascii="Arial" w:hAnsi="Arial" w:cs="Arial"/>
                <w:sz w:val="20"/>
                <w:szCs w:val="20"/>
              </w:rPr>
            </w:pPr>
            <w:r w:rsidRPr="002E4BF6">
              <w:rPr>
                <w:rFonts w:ascii="Arial" w:hAnsi="Arial" w:cs="Arial"/>
                <w:sz w:val="20"/>
                <w:szCs w:val="20"/>
              </w:rPr>
              <w:t>Demonstrates an understanding of specific aspects of effective teaching, learning support methods and student learning.  Individuals should be able to provide evidence of:</w:t>
            </w:r>
          </w:p>
          <w:p w:rsidR="00231A3A" w:rsidRDefault="00231A3A" w:rsidP="00231A3A">
            <w:pPr>
              <w:autoSpaceDE w:val="0"/>
              <w:autoSpaceDN w:val="0"/>
              <w:adjustRightInd w:val="0"/>
              <w:spacing w:after="0" w:line="240" w:lineRule="auto"/>
              <w:rPr>
                <w:rFonts w:ascii="Arial" w:hAnsi="Arial" w:cs="Arial"/>
                <w:sz w:val="20"/>
                <w:szCs w:val="20"/>
              </w:rPr>
            </w:pPr>
          </w:p>
          <w:p w:rsidR="00231A3A" w:rsidRDefault="00231A3A" w:rsidP="00231A3A">
            <w:pPr>
              <w:autoSpaceDE w:val="0"/>
              <w:autoSpaceDN w:val="0"/>
              <w:adjustRightInd w:val="0"/>
              <w:spacing w:after="0" w:line="240" w:lineRule="auto"/>
              <w:rPr>
                <w:rFonts w:ascii="Arial" w:hAnsi="Arial" w:cs="Arial"/>
                <w:sz w:val="20"/>
                <w:szCs w:val="20"/>
              </w:rPr>
            </w:pPr>
          </w:p>
          <w:p w:rsidR="00231A3A" w:rsidRPr="002E4BF6" w:rsidRDefault="00231A3A" w:rsidP="00231A3A">
            <w:pPr>
              <w:autoSpaceDE w:val="0"/>
              <w:autoSpaceDN w:val="0"/>
              <w:adjustRightInd w:val="0"/>
              <w:spacing w:after="0" w:line="240" w:lineRule="auto"/>
              <w:rPr>
                <w:rFonts w:ascii="Arial" w:hAnsi="Arial" w:cs="Arial"/>
                <w:sz w:val="20"/>
                <w:szCs w:val="20"/>
              </w:rPr>
            </w:pPr>
          </w:p>
          <w:p w:rsidR="002D43FA" w:rsidRDefault="002D43FA" w:rsidP="00231A3A">
            <w:pPr>
              <w:autoSpaceDE w:val="0"/>
              <w:autoSpaceDN w:val="0"/>
              <w:adjustRightInd w:val="0"/>
              <w:spacing w:after="0" w:line="240" w:lineRule="auto"/>
              <w:ind w:left="285" w:hanging="285"/>
              <w:rPr>
                <w:rFonts w:ascii="Arial" w:hAnsi="Arial" w:cs="Arial"/>
                <w:sz w:val="20"/>
                <w:szCs w:val="20"/>
              </w:rPr>
            </w:pPr>
            <w:r w:rsidRPr="002E4BF6">
              <w:rPr>
                <w:rFonts w:ascii="Arial" w:hAnsi="Arial" w:cs="Arial"/>
                <w:sz w:val="20"/>
                <w:szCs w:val="20"/>
              </w:rPr>
              <w:t>I.   Successful engagement with at least two of the five Areas of Activity</w:t>
            </w:r>
          </w:p>
          <w:p w:rsidR="00231A3A" w:rsidRDefault="00231A3A" w:rsidP="00231A3A">
            <w:pPr>
              <w:autoSpaceDE w:val="0"/>
              <w:autoSpaceDN w:val="0"/>
              <w:adjustRightInd w:val="0"/>
              <w:spacing w:after="0" w:line="240" w:lineRule="auto"/>
              <w:ind w:left="285" w:hanging="285"/>
              <w:rPr>
                <w:rFonts w:ascii="Arial" w:hAnsi="Arial" w:cs="Arial"/>
                <w:sz w:val="20"/>
                <w:szCs w:val="20"/>
              </w:rPr>
            </w:pPr>
          </w:p>
          <w:p w:rsidR="00231A3A" w:rsidRDefault="00231A3A" w:rsidP="00231A3A">
            <w:pPr>
              <w:autoSpaceDE w:val="0"/>
              <w:autoSpaceDN w:val="0"/>
              <w:adjustRightInd w:val="0"/>
              <w:spacing w:after="0" w:line="240" w:lineRule="auto"/>
              <w:ind w:left="285" w:hanging="285"/>
              <w:rPr>
                <w:rFonts w:ascii="Arial" w:hAnsi="Arial" w:cs="Arial"/>
                <w:sz w:val="20"/>
                <w:szCs w:val="20"/>
              </w:rPr>
            </w:pPr>
          </w:p>
          <w:p w:rsidR="00231A3A" w:rsidRPr="002E4BF6" w:rsidRDefault="00231A3A" w:rsidP="00231A3A">
            <w:pPr>
              <w:autoSpaceDE w:val="0"/>
              <w:autoSpaceDN w:val="0"/>
              <w:adjustRightInd w:val="0"/>
              <w:spacing w:after="0" w:line="240" w:lineRule="auto"/>
              <w:ind w:left="285" w:hanging="285"/>
              <w:rPr>
                <w:rFonts w:ascii="Arial" w:hAnsi="Arial" w:cs="Arial"/>
                <w:sz w:val="20"/>
                <w:szCs w:val="20"/>
              </w:rPr>
            </w:pPr>
          </w:p>
          <w:p w:rsidR="002D43FA" w:rsidRDefault="002D43FA" w:rsidP="00231A3A">
            <w:pPr>
              <w:autoSpaceDE w:val="0"/>
              <w:autoSpaceDN w:val="0"/>
              <w:adjustRightInd w:val="0"/>
              <w:spacing w:after="0" w:line="240" w:lineRule="auto"/>
              <w:ind w:left="285" w:hanging="285"/>
              <w:rPr>
                <w:rFonts w:ascii="Arial" w:hAnsi="Arial" w:cs="Arial"/>
                <w:sz w:val="20"/>
                <w:szCs w:val="20"/>
              </w:rPr>
            </w:pPr>
            <w:r w:rsidRPr="002E4BF6">
              <w:rPr>
                <w:rFonts w:ascii="Arial" w:hAnsi="Arial" w:cs="Arial"/>
                <w:sz w:val="20"/>
                <w:szCs w:val="20"/>
              </w:rPr>
              <w:t>II.  Successful engagement in appropriate teaching and practices related to these Areas of Activity</w:t>
            </w:r>
          </w:p>
          <w:p w:rsidR="00231A3A" w:rsidRDefault="00231A3A" w:rsidP="00231A3A">
            <w:pPr>
              <w:autoSpaceDE w:val="0"/>
              <w:autoSpaceDN w:val="0"/>
              <w:adjustRightInd w:val="0"/>
              <w:spacing w:after="0" w:line="240" w:lineRule="auto"/>
              <w:ind w:left="285" w:hanging="285"/>
              <w:rPr>
                <w:rFonts w:ascii="Arial" w:hAnsi="Arial" w:cs="Arial"/>
                <w:sz w:val="20"/>
                <w:szCs w:val="20"/>
              </w:rPr>
            </w:pPr>
          </w:p>
          <w:p w:rsidR="00231A3A" w:rsidRDefault="00231A3A" w:rsidP="00231A3A">
            <w:pPr>
              <w:autoSpaceDE w:val="0"/>
              <w:autoSpaceDN w:val="0"/>
              <w:adjustRightInd w:val="0"/>
              <w:spacing w:after="0" w:line="240" w:lineRule="auto"/>
              <w:ind w:left="285" w:hanging="285"/>
              <w:rPr>
                <w:rFonts w:ascii="Arial" w:hAnsi="Arial" w:cs="Arial"/>
                <w:sz w:val="20"/>
                <w:szCs w:val="20"/>
              </w:rPr>
            </w:pPr>
          </w:p>
          <w:p w:rsidR="00231A3A" w:rsidRDefault="00231A3A" w:rsidP="00231A3A">
            <w:pPr>
              <w:autoSpaceDE w:val="0"/>
              <w:autoSpaceDN w:val="0"/>
              <w:adjustRightInd w:val="0"/>
              <w:spacing w:after="0" w:line="240" w:lineRule="auto"/>
              <w:ind w:left="285" w:hanging="285"/>
              <w:rPr>
                <w:rFonts w:ascii="Arial" w:hAnsi="Arial" w:cs="Arial"/>
                <w:sz w:val="20"/>
                <w:szCs w:val="20"/>
              </w:rPr>
            </w:pPr>
          </w:p>
          <w:p w:rsidR="00231A3A" w:rsidRPr="002E4BF6" w:rsidRDefault="00231A3A" w:rsidP="00231A3A">
            <w:pPr>
              <w:autoSpaceDE w:val="0"/>
              <w:autoSpaceDN w:val="0"/>
              <w:adjustRightInd w:val="0"/>
              <w:spacing w:after="0" w:line="240" w:lineRule="auto"/>
              <w:ind w:left="285" w:hanging="285"/>
              <w:rPr>
                <w:rFonts w:ascii="Arial" w:hAnsi="Arial" w:cs="Arial"/>
                <w:sz w:val="20"/>
                <w:szCs w:val="20"/>
              </w:rPr>
            </w:pPr>
          </w:p>
          <w:p w:rsidR="002D43FA" w:rsidRDefault="002D43FA" w:rsidP="00231A3A">
            <w:pPr>
              <w:autoSpaceDE w:val="0"/>
              <w:autoSpaceDN w:val="0"/>
              <w:adjustRightInd w:val="0"/>
              <w:spacing w:after="0" w:line="240" w:lineRule="auto"/>
              <w:ind w:left="285" w:hanging="285"/>
              <w:rPr>
                <w:rFonts w:ascii="Arial" w:hAnsi="Arial" w:cs="Arial"/>
                <w:sz w:val="20"/>
                <w:szCs w:val="20"/>
              </w:rPr>
            </w:pPr>
            <w:r w:rsidRPr="002E4BF6">
              <w:rPr>
                <w:rFonts w:ascii="Arial" w:hAnsi="Arial" w:cs="Arial"/>
                <w:sz w:val="20"/>
                <w:szCs w:val="20"/>
              </w:rPr>
              <w:t>III. Appropriate Core Knowledge and understanding of at least K1 and K2</w:t>
            </w:r>
          </w:p>
          <w:p w:rsidR="00231A3A" w:rsidRDefault="00231A3A" w:rsidP="00231A3A">
            <w:pPr>
              <w:autoSpaceDE w:val="0"/>
              <w:autoSpaceDN w:val="0"/>
              <w:adjustRightInd w:val="0"/>
              <w:spacing w:after="0" w:line="240" w:lineRule="auto"/>
              <w:ind w:left="285" w:hanging="285"/>
              <w:rPr>
                <w:rFonts w:ascii="Arial" w:hAnsi="Arial" w:cs="Arial"/>
                <w:sz w:val="20"/>
                <w:szCs w:val="20"/>
              </w:rPr>
            </w:pPr>
          </w:p>
          <w:p w:rsidR="00231A3A" w:rsidRDefault="00231A3A" w:rsidP="00231A3A">
            <w:pPr>
              <w:autoSpaceDE w:val="0"/>
              <w:autoSpaceDN w:val="0"/>
              <w:adjustRightInd w:val="0"/>
              <w:spacing w:after="0" w:line="240" w:lineRule="auto"/>
              <w:ind w:left="285" w:hanging="285"/>
              <w:rPr>
                <w:rFonts w:ascii="Arial" w:hAnsi="Arial" w:cs="Arial"/>
                <w:sz w:val="20"/>
                <w:szCs w:val="20"/>
              </w:rPr>
            </w:pPr>
          </w:p>
          <w:p w:rsidR="00231A3A" w:rsidRDefault="00231A3A" w:rsidP="00231A3A">
            <w:pPr>
              <w:autoSpaceDE w:val="0"/>
              <w:autoSpaceDN w:val="0"/>
              <w:adjustRightInd w:val="0"/>
              <w:spacing w:after="0" w:line="240" w:lineRule="auto"/>
              <w:ind w:left="285" w:hanging="285"/>
              <w:rPr>
                <w:rFonts w:ascii="Arial" w:hAnsi="Arial" w:cs="Arial"/>
                <w:sz w:val="20"/>
                <w:szCs w:val="20"/>
              </w:rPr>
            </w:pPr>
          </w:p>
          <w:p w:rsidR="00231A3A" w:rsidRDefault="00231A3A" w:rsidP="00231A3A">
            <w:pPr>
              <w:autoSpaceDE w:val="0"/>
              <w:autoSpaceDN w:val="0"/>
              <w:adjustRightInd w:val="0"/>
              <w:spacing w:after="0" w:line="240" w:lineRule="auto"/>
              <w:ind w:left="285" w:hanging="285"/>
              <w:rPr>
                <w:rFonts w:ascii="Arial" w:hAnsi="Arial" w:cs="Arial"/>
                <w:sz w:val="20"/>
                <w:szCs w:val="20"/>
              </w:rPr>
            </w:pPr>
          </w:p>
          <w:p w:rsidR="00231A3A" w:rsidRPr="002E4BF6" w:rsidRDefault="00231A3A" w:rsidP="00231A3A">
            <w:pPr>
              <w:autoSpaceDE w:val="0"/>
              <w:autoSpaceDN w:val="0"/>
              <w:adjustRightInd w:val="0"/>
              <w:spacing w:after="0" w:line="240" w:lineRule="auto"/>
              <w:ind w:left="285" w:hanging="285"/>
              <w:rPr>
                <w:rFonts w:ascii="Arial" w:hAnsi="Arial" w:cs="Arial"/>
                <w:sz w:val="20"/>
                <w:szCs w:val="20"/>
              </w:rPr>
            </w:pPr>
          </w:p>
          <w:p w:rsidR="002D43FA" w:rsidRDefault="002D43FA" w:rsidP="00231A3A">
            <w:pPr>
              <w:autoSpaceDE w:val="0"/>
              <w:autoSpaceDN w:val="0"/>
              <w:adjustRightInd w:val="0"/>
              <w:spacing w:after="0" w:line="240" w:lineRule="auto"/>
              <w:ind w:left="285" w:hanging="285"/>
              <w:rPr>
                <w:rFonts w:ascii="Arial" w:hAnsi="Arial" w:cs="Arial"/>
                <w:sz w:val="20"/>
                <w:szCs w:val="20"/>
              </w:rPr>
            </w:pPr>
            <w:r w:rsidRPr="002E4BF6">
              <w:rPr>
                <w:rFonts w:ascii="Arial" w:hAnsi="Arial" w:cs="Arial"/>
                <w:sz w:val="20"/>
                <w:szCs w:val="20"/>
              </w:rPr>
              <w:lastRenderedPageBreak/>
              <w:t>IV. A commitment to appropriate Professional Values in facilitating others’ learning</w:t>
            </w:r>
          </w:p>
          <w:p w:rsidR="00231A3A" w:rsidRDefault="00231A3A" w:rsidP="00231A3A">
            <w:pPr>
              <w:autoSpaceDE w:val="0"/>
              <w:autoSpaceDN w:val="0"/>
              <w:adjustRightInd w:val="0"/>
              <w:spacing w:after="0" w:line="240" w:lineRule="auto"/>
              <w:ind w:left="285" w:hanging="285"/>
              <w:rPr>
                <w:rFonts w:ascii="Arial" w:hAnsi="Arial" w:cs="Arial"/>
                <w:sz w:val="20"/>
                <w:szCs w:val="20"/>
              </w:rPr>
            </w:pPr>
          </w:p>
          <w:p w:rsidR="00231A3A" w:rsidRDefault="00231A3A" w:rsidP="00231A3A">
            <w:pPr>
              <w:autoSpaceDE w:val="0"/>
              <w:autoSpaceDN w:val="0"/>
              <w:adjustRightInd w:val="0"/>
              <w:spacing w:after="0" w:line="240" w:lineRule="auto"/>
              <w:ind w:left="285" w:hanging="285"/>
              <w:rPr>
                <w:rFonts w:ascii="Arial" w:hAnsi="Arial" w:cs="Arial"/>
                <w:sz w:val="20"/>
                <w:szCs w:val="20"/>
              </w:rPr>
            </w:pPr>
          </w:p>
          <w:p w:rsidR="00231A3A" w:rsidRDefault="00231A3A" w:rsidP="00231A3A">
            <w:pPr>
              <w:autoSpaceDE w:val="0"/>
              <w:autoSpaceDN w:val="0"/>
              <w:adjustRightInd w:val="0"/>
              <w:spacing w:after="0" w:line="240" w:lineRule="auto"/>
              <w:ind w:left="285" w:hanging="285"/>
              <w:rPr>
                <w:rFonts w:ascii="Arial" w:hAnsi="Arial" w:cs="Arial"/>
                <w:sz w:val="20"/>
                <w:szCs w:val="20"/>
              </w:rPr>
            </w:pPr>
          </w:p>
          <w:p w:rsidR="00231A3A" w:rsidRDefault="00231A3A" w:rsidP="00231A3A">
            <w:pPr>
              <w:autoSpaceDE w:val="0"/>
              <w:autoSpaceDN w:val="0"/>
              <w:adjustRightInd w:val="0"/>
              <w:spacing w:after="0" w:line="240" w:lineRule="auto"/>
              <w:ind w:left="285" w:hanging="285"/>
              <w:rPr>
                <w:rFonts w:ascii="Arial" w:hAnsi="Arial" w:cs="Arial"/>
                <w:sz w:val="20"/>
                <w:szCs w:val="20"/>
              </w:rPr>
            </w:pPr>
          </w:p>
          <w:p w:rsidR="00231A3A" w:rsidRPr="002E4BF6" w:rsidRDefault="00231A3A" w:rsidP="00231A3A">
            <w:pPr>
              <w:autoSpaceDE w:val="0"/>
              <w:autoSpaceDN w:val="0"/>
              <w:adjustRightInd w:val="0"/>
              <w:spacing w:after="0" w:line="240" w:lineRule="auto"/>
              <w:ind w:left="285" w:hanging="285"/>
              <w:rPr>
                <w:rFonts w:ascii="Arial" w:hAnsi="Arial" w:cs="Arial"/>
                <w:sz w:val="20"/>
                <w:szCs w:val="20"/>
              </w:rPr>
            </w:pPr>
          </w:p>
          <w:p w:rsidR="002D43FA" w:rsidRDefault="002D43FA" w:rsidP="00231A3A">
            <w:pPr>
              <w:autoSpaceDE w:val="0"/>
              <w:autoSpaceDN w:val="0"/>
              <w:adjustRightInd w:val="0"/>
              <w:spacing w:after="0" w:line="240" w:lineRule="auto"/>
              <w:ind w:left="285" w:hanging="285"/>
              <w:rPr>
                <w:rFonts w:ascii="Arial" w:hAnsi="Arial" w:cs="Arial"/>
                <w:sz w:val="20"/>
                <w:szCs w:val="20"/>
              </w:rPr>
            </w:pPr>
            <w:r w:rsidRPr="002E4BF6">
              <w:rPr>
                <w:rFonts w:ascii="Arial" w:hAnsi="Arial" w:cs="Arial"/>
                <w:sz w:val="20"/>
                <w:szCs w:val="20"/>
              </w:rPr>
              <w:t>V.  Relevant professional practices, subject and pedagogic research and/or scholarship within the above activities</w:t>
            </w:r>
          </w:p>
          <w:p w:rsidR="00231A3A" w:rsidRDefault="00231A3A" w:rsidP="00231A3A">
            <w:pPr>
              <w:autoSpaceDE w:val="0"/>
              <w:autoSpaceDN w:val="0"/>
              <w:adjustRightInd w:val="0"/>
              <w:spacing w:after="0" w:line="240" w:lineRule="auto"/>
              <w:ind w:left="285" w:hanging="285"/>
              <w:rPr>
                <w:rFonts w:ascii="Arial" w:hAnsi="Arial" w:cs="Arial"/>
                <w:sz w:val="20"/>
                <w:szCs w:val="20"/>
              </w:rPr>
            </w:pPr>
          </w:p>
          <w:p w:rsidR="00231A3A" w:rsidRDefault="00231A3A" w:rsidP="00231A3A">
            <w:pPr>
              <w:autoSpaceDE w:val="0"/>
              <w:autoSpaceDN w:val="0"/>
              <w:adjustRightInd w:val="0"/>
              <w:spacing w:after="0" w:line="240" w:lineRule="auto"/>
              <w:ind w:left="285" w:hanging="285"/>
              <w:rPr>
                <w:rFonts w:ascii="Arial" w:hAnsi="Arial" w:cs="Arial"/>
                <w:sz w:val="20"/>
                <w:szCs w:val="20"/>
              </w:rPr>
            </w:pPr>
          </w:p>
          <w:p w:rsidR="00231A3A" w:rsidRPr="002E4BF6" w:rsidRDefault="00231A3A" w:rsidP="00231A3A">
            <w:pPr>
              <w:autoSpaceDE w:val="0"/>
              <w:autoSpaceDN w:val="0"/>
              <w:adjustRightInd w:val="0"/>
              <w:spacing w:after="0" w:line="240" w:lineRule="auto"/>
              <w:ind w:left="285" w:hanging="285"/>
              <w:rPr>
                <w:rFonts w:ascii="Arial" w:hAnsi="Arial" w:cs="Arial"/>
                <w:sz w:val="20"/>
                <w:szCs w:val="20"/>
              </w:rPr>
            </w:pPr>
          </w:p>
          <w:p w:rsidR="002D43FA" w:rsidRPr="002E4BF6" w:rsidRDefault="002D43FA" w:rsidP="00231A3A">
            <w:pPr>
              <w:autoSpaceDE w:val="0"/>
              <w:autoSpaceDN w:val="0"/>
              <w:adjustRightInd w:val="0"/>
              <w:spacing w:after="0" w:line="240" w:lineRule="auto"/>
              <w:ind w:left="285" w:hanging="285"/>
              <w:rPr>
                <w:rFonts w:ascii="Arial" w:hAnsi="Arial" w:cs="Arial"/>
                <w:b/>
                <w:sz w:val="22"/>
                <w:szCs w:val="22"/>
              </w:rPr>
            </w:pPr>
            <w:r w:rsidRPr="002E4BF6">
              <w:rPr>
                <w:rFonts w:ascii="Arial" w:hAnsi="Arial" w:cs="Arial"/>
                <w:sz w:val="20"/>
                <w:szCs w:val="20"/>
              </w:rPr>
              <w:t>VI. Successful engagement, where appropriate, in professional development activity related to teaching, learning and assessment responsibilities</w:t>
            </w:r>
          </w:p>
        </w:tc>
        <w:tc>
          <w:tcPr>
            <w:tcW w:w="3579" w:type="dxa"/>
            <w:tcBorders>
              <w:left w:val="single" w:sz="8" w:space="0" w:color="002F87"/>
              <w:right w:val="single" w:sz="8" w:space="0" w:color="002F87"/>
            </w:tcBorders>
            <w:shd w:val="clear" w:color="auto" w:fill="auto"/>
          </w:tcPr>
          <w:p w:rsidR="002D43FA" w:rsidRPr="002E4BF6" w:rsidRDefault="002D43FA" w:rsidP="00231A3A">
            <w:pPr>
              <w:autoSpaceDE w:val="0"/>
              <w:autoSpaceDN w:val="0"/>
              <w:adjustRightInd w:val="0"/>
              <w:spacing w:after="0" w:line="240" w:lineRule="auto"/>
              <w:rPr>
                <w:rFonts w:ascii="Arial" w:hAnsi="Arial" w:cs="Arial"/>
                <w:sz w:val="20"/>
                <w:szCs w:val="20"/>
              </w:rPr>
            </w:pPr>
            <w:r w:rsidRPr="002E4BF6">
              <w:rPr>
                <w:rFonts w:ascii="Arial" w:hAnsi="Arial" w:cs="Arial"/>
                <w:sz w:val="20"/>
                <w:szCs w:val="20"/>
              </w:rPr>
              <w:lastRenderedPageBreak/>
              <w:t>Demonstrates a broad understanding of effective approaches to teaching and learning support as key contributions to high quality student learning. Individuals</w:t>
            </w:r>
          </w:p>
          <w:p w:rsidR="002D43FA" w:rsidRDefault="002D43FA" w:rsidP="00231A3A">
            <w:pPr>
              <w:autoSpaceDE w:val="0"/>
              <w:autoSpaceDN w:val="0"/>
              <w:adjustRightInd w:val="0"/>
              <w:spacing w:after="0" w:line="240" w:lineRule="auto"/>
              <w:rPr>
                <w:rFonts w:ascii="Arial" w:hAnsi="Arial" w:cs="Arial"/>
                <w:sz w:val="20"/>
                <w:szCs w:val="20"/>
              </w:rPr>
            </w:pPr>
            <w:r w:rsidRPr="002E4BF6">
              <w:rPr>
                <w:rFonts w:ascii="Arial" w:hAnsi="Arial" w:cs="Arial"/>
                <w:sz w:val="20"/>
                <w:szCs w:val="20"/>
              </w:rPr>
              <w:t>should be able to provide evidence of:</w:t>
            </w:r>
          </w:p>
          <w:p w:rsidR="00231A3A" w:rsidRPr="002E4BF6" w:rsidRDefault="00231A3A" w:rsidP="00231A3A">
            <w:pPr>
              <w:autoSpaceDE w:val="0"/>
              <w:autoSpaceDN w:val="0"/>
              <w:adjustRightInd w:val="0"/>
              <w:spacing w:after="0" w:line="240" w:lineRule="auto"/>
              <w:rPr>
                <w:rFonts w:ascii="Arial" w:hAnsi="Arial" w:cs="Arial"/>
                <w:sz w:val="20"/>
                <w:szCs w:val="20"/>
              </w:rPr>
            </w:pPr>
          </w:p>
          <w:p w:rsidR="002D43FA" w:rsidRDefault="002D43FA" w:rsidP="00231A3A">
            <w:pPr>
              <w:autoSpaceDE w:val="0"/>
              <w:autoSpaceDN w:val="0"/>
              <w:adjustRightInd w:val="0"/>
              <w:spacing w:after="0" w:line="240" w:lineRule="auto"/>
              <w:ind w:left="285" w:hanging="285"/>
              <w:rPr>
                <w:rFonts w:ascii="Arial" w:hAnsi="Arial" w:cs="Arial"/>
                <w:sz w:val="20"/>
                <w:szCs w:val="20"/>
              </w:rPr>
            </w:pPr>
            <w:r w:rsidRPr="002E4BF6">
              <w:rPr>
                <w:rFonts w:ascii="Arial" w:hAnsi="Arial" w:cs="Arial"/>
                <w:sz w:val="20"/>
                <w:szCs w:val="20"/>
              </w:rPr>
              <w:t>I.   Successful engagement cross all five Areas of Activity</w:t>
            </w:r>
          </w:p>
          <w:p w:rsidR="00231A3A" w:rsidRDefault="00231A3A" w:rsidP="00231A3A">
            <w:pPr>
              <w:autoSpaceDE w:val="0"/>
              <w:autoSpaceDN w:val="0"/>
              <w:adjustRightInd w:val="0"/>
              <w:spacing w:after="0" w:line="240" w:lineRule="auto"/>
              <w:ind w:left="285" w:hanging="285"/>
              <w:rPr>
                <w:rFonts w:ascii="Arial" w:hAnsi="Arial" w:cs="Arial"/>
                <w:sz w:val="20"/>
                <w:szCs w:val="20"/>
              </w:rPr>
            </w:pPr>
          </w:p>
          <w:p w:rsidR="00231A3A" w:rsidRDefault="00231A3A" w:rsidP="00231A3A">
            <w:pPr>
              <w:autoSpaceDE w:val="0"/>
              <w:autoSpaceDN w:val="0"/>
              <w:adjustRightInd w:val="0"/>
              <w:spacing w:after="0" w:line="240" w:lineRule="auto"/>
              <w:ind w:left="285" w:hanging="285"/>
              <w:rPr>
                <w:rFonts w:ascii="Arial" w:hAnsi="Arial" w:cs="Arial"/>
                <w:sz w:val="20"/>
                <w:szCs w:val="20"/>
              </w:rPr>
            </w:pPr>
          </w:p>
          <w:p w:rsidR="00231A3A" w:rsidRDefault="00231A3A" w:rsidP="00231A3A">
            <w:pPr>
              <w:autoSpaceDE w:val="0"/>
              <w:autoSpaceDN w:val="0"/>
              <w:adjustRightInd w:val="0"/>
              <w:spacing w:after="0" w:line="240" w:lineRule="auto"/>
              <w:ind w:left="285" w:hanging="285"/>
              <w:rPr>
                <w:rFonts w:ascii="Arial" w:hAnsi="Arial" w:cs="Arial"/>
                <w:sz w:val="20"/>
                <w:szCs w:val="20"/>
              </w:rPr>
            </w:pPr>
          </w:p>
          <w:p w:rsidR="00231A3A" w:rsidRPr="002E4BF6" w:rsidRDefault="00231A3A" w:rsidP="00231A3A">
            <w:pPr>
              <w:autoSpaceDE w:val="0"/>
              <w:autoSpaceDN w:val="0"/>
              <w:adjustRightInd w:val="0"/>
              <w:spacing w:after="0" w:line="240" w:lineRule="auto"/>
              <w:ind w:left="285" w:hanging="285"/>
              <w:rPr>
                <w:rFonts w:ascii="Arial" w:hAnsi="Arial" w:cs="Arial"/>
                <w:sz w:val="20"/>
                <w:szCs w:val="20"/>
              </w:rPr>
            </w:pPr>
          </w:p>
          <w:p w:rsidR="002D43FA" w:rsidRDefault="002D43FA" w:rsidP="00231A3A">
            <w:pPr>
              <w:autoSpaceDE w:val="0"/>
              <w:autoSpaceDN w:val="0"/>
              <w:adjustRightInd w:val="0"/>
              <w:spacing w:after="0" w:line="240" w:lineRule="auto"/>
              <w:ind w:left="285" w:hanging="285"/>
              <w:rPr>
                <w:rFonts w:ascii="Arial" w:hAnsi="Arial" w:cs="Arial"/>
                <w:sz w:val="20"/>
                <w:szCs w:val="20"/>
              </w:rPr>
            </w:pPr>
            <w:r w:rsidRPr="002E4BF6">
              <w:rPr>
                <w:rFonts w:ascii="Arial" w:hAnsi="Arial" w:cs="Arial"/>
                <w:sz w:val="20"/>
                <w:szCs w:val="20"/>
              </w:rPr>
              <w:t>II.  Appropriate knowledge and understanding across all aspects of Core Knowledge</w:t>
            </w:r>
          </w:p>
          <w:p w:rsidR="00231A3A" w:rsidRDefault="00231A3A" w:rsidP="00231A3A">
            <w:pPr>
              <w:autoSpaceDE w:val="0"/>
              <w:autoSpaceDN w:val="0"/>
              <w:adjustRightInd w:val="0"/>
              <w:spacing w:after="0" w:line="240" w:lineRule="auto"/>
              <w:ind w:left="285" w:hanging="285"/>
              <w:rPr>
                <w:rFonts w:ascii="Arial" w:hAnsi="Arial" w:cs="Arial"/>
                <w:sz w:val="20"/>
                <w:szCs w:val="20"/>
              </w:rPr>
            </w:pPr>
          </w:p>
          <w:p w:rsidR="00231A3A" w:rsidRDefault="00231A3A" w:rsidP="00231A3A">
            <w:pPr>
              <w:autoSpaceDE w:val="0"/>
              <w:autoSpaceDN w:val="0"/>
              <w:adjustRightInd w:val="0"/>
              <w:spacing w:after="0" w:line="240" w:lineRule="auto"/>
              <w:ind w:left="285" w:hanging="285"/>
              <w:rPr>
                <w:rFonts w:ascii="Arial" w:hAnsi="Arial" w:cs="Arial"/>
                <w:sz w:val="20"/>
                <w:szCs w:val="20"/>
              </w:rPr>
            </w:pPr>
          </w:p>
          <w:p w:rsidR="00231A3A" w:rsidRDefault="00231A3A" w:rsidP="00231A3A">
            <w:pPr>
              <w:autoSpaceDE w:val="0"/>
              <w:autoSpaceDN w:val="0"/>
              <w:adjustRightInd w:val="0"/>
              <w:spacing w:after="0" w:line="240" w:lineRule="auto"/>
              <w:ind w:left="285" w:hanging="285"/>
              <w:rPr>
                <w:rFonts w:ascii="Arial" w:hAnsi="Arial" w:cs="Arial"/>
                <w:sz w:val="20"/>
                <w:szCs w:val="20"/>
              </w:rPr>
            </w:pPr>
          </w:p>
          <w:p w:rsidR="00231A3A" w:rsidRPr="002E4BF6" w:rsidRDefault="00231A3A" w:rsidP="00231A3A">
            <w:pPr>
              <w:autoSpaceDE w:val="0"/>
              <w:autoSpaceDN w:val="0"/>
              <w:adjustRightInd w:val="0"/>
              <w:spacing w:after="0" w:line="240" w:lineRule="auto"/>
              <w:ind w:left="285" w:hanging="285"/>
              <w:rPr>
                <w:rFonts w:ascii="Arial" w:hAnsi="Arial" w:cs="Arial"/>
                <w:sz w:val="20"/>
                <w:szCs w:val="20"/>
              </w:rPr>
            </w:pPr>
          </w:p>
          <w:p w:rsidR="002D43FA" w:rsidRDefault="002D43FA" w:rsidP="00231A3A">
            <w:pPr>
              <w:autoSpaceDE w:val="0"/>
              <w:autoSpaceDN w:val="0"/>
              <w:adjustRightInd w:val="0"/>
              <w:spacing w:after="0" w:line="240" w:lineRule="auto"/>
              <w:ind w:left="285" w:hanging="285"/>
              <w:rPr>
                <w:rFonts w:ascii="Arial" w:hAnsi="Arial" w:cs="Arial"/>
                <w:sz w:val="20"/>
                <w:szCs w:val="20"/>
              </w:rPr>
            </w:pPr>
            <w:r w:rsidRPr="002E4BF6">
              <w:rPr>
                <w:rFonts w:ascii="Arial" w:hAnsi="Arial" w:cs="Arial"/>
                <w:sz w:val="20"/>
                <w:szCs w:val="20"/>
              </w:rPr>
              <w:t>III. A commitment to all the Professional Values</w:t>
            </w:r>
          </w:p>
          <w:p w:rsidR="00231A3A" w:rsidRDefault="00231A3A" w:rsidP="00231A3A">
            <w:pPr>
              <w:autoSpaceDE w:val="0"/>
              <w:autoSpaceDN w:val="0"/>
              <w:adjustRightInd w:val="0"/>
              <w:spacing w:after="0" w:line="240" w:lineRule="auto"/>
              <w:ind w:left="285" w:hanging="285"/>
              <w:rPr>
                <w:rFonts w:ascii="Arial" w:hAnsi="Arial" w:cs="Arial"/>
                <w:sz w:val="20"/>
                <w:szCs w:val="20"/>
              </w:rPr>
            </w:pPr>
          </w:p>
          <w:p w:rsidR="00231A3A" w:rsidRDefault="00231A3A" w:rsidP="00231A3A">
            <w:pPr>
              <w:autoSpaceDE w:val="0"/>
              <w:autoSpaceDN w:val="0"/>
              <w:adjustRightInd w:val="0"/>
              <w:spacing w:after="0" w:line="240" w:lineRule="auto"/>
              <w:ind w:left="285" w:hanging="285"/>
              <w:rPr>
                <w:rFonts w:ascii="Arial" w:hAnsi="Arial" w:cs="Arial"/>
                <w:sz w:val="20"/>
                <w:szCs w:val="20"/>
              </w:rPr>
            </w:pPr>
          </w:p>
          <w:p w:rsidR="00231A3A" w:rsidRDefault="00231A3A" w:rsidP="00231A3A">
            <w:pPr>
              <w:autoSpaceDE w:val="0"/>
              <w:autoSpaceDN w:val="0"/>
              <w:adjustRightInd w:val="0"/>
              <w:spacing w:after="0" w:line="240" w:lineRule="auto"/>
              <w:ind w:left="285" w:hanging="285"/>
              <w:rPr>
                <w:rFonts w:ascii="Arial" w:hAnsi="Arial" w:cs="Arial"/>
                <w:sz w:val="20"/>
                <w:szCs w:val="20"/>
              </w:rPr>
            </w:pPr>
          </w:p>
          <w:p w:rsidR="00231A3A" w:rsidRDefault="00231A3A" w:rsidP="00231A3A">
            <w:pPr>
              <w:autoSpaceDE w:val="0"/>
              <w:autoSpaceDN w:val="0"/>
              <w:adjustRightInd w:val="0"/>
              <w:spacing w:after="0" w:line="240" w:lineRule="auto"/>
              <w:ind w:left="285" w:hanging="285"/>
              <w:rPr>
                <w:rFonts w:ascii="Arial" w:hAnsi="Arial" w:cs="Arial"/>
                <w:sz w:val="20"/>
                <w:szCs w:val="20"/>
              </w:rPr>
            </w:pPr>
          </w:p>
          <w:p w:rsidR="00231A3A" w:rsidRDefault="00231A3A" w:rsidP="00231A3A">
            <w:pPr>
              <w:autoSpaceDE w:val="0"/>
              <w:autoSpaceDN w:val="0"/>
              <w:adjustRightInd w:val="0"/>
              <w:spacing w:after="0" w:line="240" w:lineRule="auto"/>
              <w:ind w:left="285" w:hanging="285"/>
              <w:rPr>
                <w:rFonts w:ascii="Arial" w:hAnsi="Arial" w:cs="Arial"/>
                <w:sz w:val="20"/>
                <w:szCs w:val="20"/>
              </w:rPr>
            </w:pPr>
          </w:p>
          <w:p w:rsidR="00231A3A" w:rsidRPr="002E4BF6" w:rsidRDefault="00231A3A" w:rsidP="00231A3A">
            <w:pPr>
              <w:autoSpaceDE w:val="0"/>
              <w:autoSpaceDN w:val="0"/>
              <w:adjustRightInd w:val="0"/>
              <w:spacing w:after="0" w:line="240" w:lineRule="auto"/>
              <w:ind w:left="285" w:hanging="285"/>
              <w:rPr>
                <w:rFonts w:ascii="Arial" w:hAnsi="Arial" w:cs="Arial"/>
                <w:sz w:val="20"/>
                <w:szCs w:val="20"/>
              </w:rPr>
            </w:pPr>
          </w:p>
          <w:p w:rsidR="002D43FA" w:rsidRDefault="002D43FA" w:rsidP="00231A3A">
            <w:pPr>
              <w:autoSpaceDE w:val="0"/>
              <w:autoSpaceDN w:val="0"/>
              <w:adjustRightInd w:val="0"/>
              <w:spacing w:after="0" w:line="240" w:lineRule="auto"/>
              <w:ind w:left="285" w:hanging="285"/>
              <w:rPr>
                <w:rFonts w:ascii="Arial" w:hAnsi="Arial" w:cs="Arial"/>
                <w:sz w:val="20"/>
                <w:szCs w:val="20"/>
              </w:rPr>
            </w:pPr>
            <w:r w:rsidRPr="002E4BF6">
              <w:rPr>
                <w:rFonts w:ascii="Arial" w:hAnsi="Arial" w:cs="Arial"/>
                <w:sz w:val="20"/>
                <w:szCs w:val="20"/>
              </w:rPr>
              <w:lastRenderedPageBreak/>
              <w:t>IV. Successful engagement in appropriate teaching practices related to the Areas of Activity</w:t>
            </w:r>
          </w:p>
          <w:p w:rsidR="00231A3A" w:rsidRDefault="00231A3A" w:rsidP="00231A3A">
            <w:pPr>
              <w:autoSpaceDE w:val="0"/>
              <w:autoSpaceDN w:val="0"/>
              <w:adjustRightInd w:val="0"/>
              <w:spacing w:after="0" w:line="240" w:lineRule="auto"/>
              <w:ind w:left="285" w:hanging="285"/>
              <w:rPr>
                <w:rFonts w:ascii="Arial" w:hAnsi="Arial" w:cs="Arial"/>
                <w:sz w:val="20"/>
                <w:szCs w:val="20"/>
              </w:rPr>
            </w:pPr>
          </w:p>
          <w:p w:rsidR="00231A3A" w:rsidRDefault="00231A3A" w:rsidP="00231A3A">
            <w:pPr>
              <w:autoSpaceDE w:val="0"/>
              <w:autoSpaceDN w:val="0"/>
              <w:adjustRightInd w:val="0"/>
              <w:spacing w:after="0" w:line="240" w:lineRule="auto"/>
              <w:ind w:left="285" w:hanging="285"/>
              <w:rPr>
                <w:rFonts w:ascii="Arial" w:hAnsi="Arial" w:cs="Arial"/>
                <w:sz w:val="20"/>
                <w:szCs w:val="20"/>
              </w:rPr>
            </w:pPr>
          </w:p>
          <w:p w:rsidR="00231A3A" w:rsidRDefault="00231A3A" w:rsidP="00231A3A">
            <w:pPr>
              <w:autoSpaceDE w:val="0"/>
              <w:autoSpaceDN w:val="0"/>
              <w:adjustRightInd w:val="0"/>
              <w:spacing w:after="0" w:line="240" w:lineRule="auto"/>
              <w:ind w:left="285" w:hanging="285"/>
              <w:rPr>
                <w:rFonts w:ascii="Arial" w:hAnsi="Arial" w:cs="Arial"/>
                <w:sz w:val="20"/>
                <w:szCs w:val="20"/>
              </w:rPr>
            </w:pPr>
          </w:p>
          <w:p w:rsidR="00231A3A" w:rsidRDefault="00231A3A" w:rsidP="00231A3A">
            <w:pPr>
              <w:autoSpaceDE w:val="0"/>
              <w:autoSpaceDN w:val="0"/>
              <w:adjustRightInd w:val="0"/>
              <w:spacing w:after="0" w:line="240" w:lineRule="auto"/>
              <w:ind w:left="285" w:hanging="285"/>
              <w:rPr>
                <w:rFonts w:ascii="Arial" w:hAnsi="Arial" w:cs="Arial"/>
                <w:sz w:val="20"/>
                <w:szCs w:val="20"/>
              </w:rPr>
            </w:pPr>
          </w:p>
          <w:p w:rsidR="00231A3A" w:rsidRPr="002E4BF6" w:rsidRDefault="00231A3A" w:rsidP="00231A3A">
            <w:pPr>
              <w:autoSpaceDE w:val="0"/>
              <w:autoSpaceDN w:val="0"/>
              <w:adjustRightInd w:val="0"/>
              <w:spacing w:after="0" w:line="240" w:lineRule="auto"/>
              <w:ind w:left="285" w:hanging="285"/>
              <w:rPr>
                <w:rFonts w:ascii="Arial" w:hAnsi="Arial" w:cs="Arial"/>
                <w:sz w:val="20"/>
                <w:szCs w:val="20"/>
              </w:rPr>
            </w:pPr>
          </w:p>
          <w:p w:rsidR="002D43FA" w:rsidRDefault="002D43FA" w:rsidP="00231A3A">
            <w:pPr>
              <w:autoSpaceDE w:val="0"/>
              <w:autoSpaceDN w:val="0"/>
              <w:adjustRightInd w:val="0"/>
              <w:spacing w:after="0" w:line="240" w:lineRule="auto"/>
              <w:ind w:left="285" w:hanging="285"/>
              <w:rPr>
                <w:rFonts w:ascii="Arial" w:hAnsi="Arial" w:cs="Arial"/>
                <w:sz w:val="20"/>
                <w:szCs w:val="20"/>
              </w:rPr>
            </w:pPr>
            <w:r w:rsidRPr="002E4BF6">
              <w:rPr>
                <w:rFonts w:ascii="Arial" w:hAnsi="Arial" w:cs="Arial"/>
                <w:sz w:val="20"/>
                <w:szCs w:val="20"/>
              </w:rPr>
              <w:t>V.  Successful incorporation of subject and pedagogic research and/or scholarship within the above activities, as part of an integrated approach to academic practice</w:t>
            </w:r>
          </w:p>
          <w:p w:rsidR="00231A3A" w:rsidRPr="002E4BF6" w:rsidRDefault="00231A3A" w:rsidP="00231A3A">
            <w:pPr>
              <w:autoSpaceDE w:val="0"/>
              <w:autoSpaceDN w:val="0"/>
              <w:adjustRightInd w:val="0"/>
              <w:spacing w:after="0" w:line="240" w:lineRule="auto"/>
              <w:ind w:left="285" w:hanging="285"/>
              <w:rPr>
                <w:rFonts w:ascii="Arial" w:hAnsi="Arial" w:cs="Arial"/>
                <w:sz w:val="20"/>
                <w:szCs w:val="20"/>
              </w:rPr>
            </w:pPr>
          </w:p>
          <w:p w:rsidR="002D43FA" w:rsidRPr="002E4BF6" w:rsidRDefault="002D43FA" w:rsidP="00231A3A">
            <w:pPr>
              <w:autoSpaceDE w:val="0"/>
              <w:autoSpaceDN w:val="0"/>
              <w:adjustRightInd w:val="0"/>
              <w:spacing w:after="0" w:line="240" w:lineRule="auto"/>
              <w:ind w:left="285" w:hanging="285"/>
              <w:rPr>
                <w:rFonts w:ascii="Arial" w:hAnsi="Arial" w:cs="Arial"/>
                <w:b/>
                <w:sz w:val="22"/>
                <w:szCs w:val="22"/>
              </w:rPr>
            </w:pPr>
            <w:r w:rsidRPr="002E4BF6">
              <w:rPr>
                <w:rFonts w:ascii="Arial" w:hAnsi="Arial" w:cs="Arial"/>
                <w:sz w:val="20"/>
                <w:szCs w:val="20"/>
              </w:rPr>
              <w:t>VI. Successful engagement in continuing professional development in relation to teaching, learning, assessment and, where appropriate, related professional practices</w:t>
            </w:r>
          </w:p>
        </w:tc>
        <w:tc>
          <w:tcPr>
            <w:tcW w:w="3579" w:type="dxa"/>
            <w:tcBorders>
              <w:left w:val="single" w:sz="8" w:space="0" w:color="002F87"/>
              <w:right w:val="single" w:sz="8" w:space="0" w:color="002F87"/>
            </w:tcBorders>
            <w:shd w:val="clear" w:color="auto" w:fill="auto"/>
          </w:tcPr>
          <w:p w:rsidR="002D43FA" w:rsidRDefault="002D43FA" w:rsidP="00231A3A">
            <w:pPr>
              <w:autoSpaceDE w:val="0"/>
              <w:autoSpaceDN w:val="0"/>
              <w:adjustRightInd w:val="0"/>
              <w:spacing w:after="0" w:line="240" w:lineRule="auto"/>
              <w:rPr>
                <w:rFonts w:ascii="Arial" w:hAnsi="Arial" w:cs="Arial"/>
                <w:sz w:val="20"/>
                <w:szCs w:val="20"/>
              </w:rPr>
            </w:pPr>
            <w:r w:rsidRPr="002E4BF6">
              <w:rPr>
                <w:rFonts w:ascii="Arial" w:hAnsi="Arial" w:cs="Arial"/>
                <w:sz w:val="20"/>
                <w:szCs w:val="20"/>
              </w:rPr>
              <w:lastRenderedPageBreak/>
              <w:t>Demonstrates a thorough understanding of effective approaches to teaching and learning support as a key contribution to high quality student learning. Individuals should be able to provide evidence of:</w:t>
            </w:r>
          </w:p>
          <w:p w:rsidR="00231A3A" w:rsidRPr="002E4BF6" w:rsidRDefault="00231A3A" w:rsidP="00231A3A">
            <w:pPr>
              <w:autoSpaceDE w:val="0"/>
              <w:autoSpaceDN w:val="0"/>
              <w:adjustRightInd w:val="0"/>
              <w:spacing w:after="0" w:line="240" w:lineRule="auto"/>
              <w:rPr>
                <w:rFonts w:ascii="Arial" w:hAnsi="Arial" w:cs="Arial"/>
                <w:sz w:val="20"/>
                <w:szCs w:val="20"/>
              </w:rPr>
            </w:pPr>
          </w:p>
          <w:p w:rsidR="002D43FA" w:rsidRDefault="002D43FA" w:rsidP="00231A3A">
            <w:pPr>
              <w:autoSpaceDE w:val="0"/>
              <w:autoSpaceDN w:val="0"/>
              <w:adjustRightInd w:val="0"/>
              <w:spacing w:after="0" w:line="240" w:lineRule="auto"/>
              <w:ind w:left="285" w:hanging="285"/>
              <w:rPr>
                <w:rFonts w:ascii="Arial" w:hAnsi="Arial" w:cs="Arial"/>
                <w:sz w:val="20"/>
                <w:szCs w:val="20"/>
              </w:rPr>
            </w:pPr>
            <w:r w:rsidRPr="002E4BF6">
              <w:rPr>
                <w:rFonts w:ascii="Arial" w:hAnsi="Arial" w:cs="Arial"/>
                <w:sz w:val="20"/>
                <w:szCs w:val="20"/>
              </w:rPr>
              <w:t>I. Successful engagement across all five Areas of Activity</w:t>
            </w:r>
          </w:p>
          <w:p w:rsidR="00231A3A" w:rsidRDefault="00231A3A" w:rsidP="00231A3A">
            <w:pPr>
              <w:autoSpaceDE w:val="0"/>
              <w:autoSpaceDN w:val="0"/>
              <w:adjustRightInd w:val="0"/>
              <w:spacing w:after="0" w:line="240" w:lineRule="auto"/>
              <w:ind w:left="285" w:hanging="285"/>
              <w:rPr>
                <w:rFonts w:ascii="Arial" w:hAnsi="Arial" w:cs="Arial"/>
                <w:sz w:val="20"/>
                <w:szCs w:val="20"/>
              </w:rPr>
            </w:pPr>
          </w:p>
          <w:p w:rsidR="00231A3A" w:rsidRDefault="00231A3A" w:rsidP="00231A3A">
            <w:pPr>
              <w:autoSpaceDE w:val="0"/>
              <w:autoSpaceDN w:val="0"/>
              <w:adjustRightInd w:val="0"/>
              <w:spacing w:after="0" w:line="240" w:lineRule="auto"/>
              <w:ind w:left="285" w:hanging="285"/>
              <w:rPr>
                <w:rFonts w:ascii="Arial" w:hAnsi="Arial" w:cs="Arial"/>
                <w:sz w:val="20"/>
                <w:szCs w:val="20"/>
              </w:rPr>
            </w:pPr>
          </w:p>
          <w:p w:rsidR="00231A3A" w:rsidRDefault="00231A3A" w:rsidP="00231A3A">
            <w:pPr>
              <w:autoSpaceDE w:val="0"/>
              <w:autoSpaceDN w:val="0"/>
              <w:adjustRightInd w:val="0"/>
              <w:spacing w:after="0" w:line="240" w:lineRule="auto"/>
              <w:ind w:left="285" w:hanging="285"/>
              <w:rPr>
                <w:rFonts w:ascii="Arial" w:hAnsi="Arial" w:cs="Arial"/>
                <w:sz w:val="20"/>
                <w:szCs w:val="20"/>
              </w:rPr>
            </w:pPr>
          </w:p>
          <w:p w:rsidR="00231A3A" w:rsidRPr="002E4BF6" w:rsidRDefault="00231A3A" w:rsidP="00231A3A">
            <w:pPr>
              <w:autoSpaceDE w:val="0"/>
              <w:autoSpaceDN w:val="0"/>
              <w:adjustRightInd w:val="0"/>
              <w:spacing w:after="0" w:line="240" w:lineRule="auto"/>
              <w:ind w:left="285" w:hanging="285"/>
              <w:rPr>
                <w:rFonts w:ascii="Arial" w:hAnsi="Arial" w:cs="Arial"/>
                <w:sz w:val="20"/>
                <w:szCs w:val="20"/>
              </w:rPr>
            </w:pPr>
          </w:p>
          <w:p w:rsidR="002D43FA" w:rsidRDefault="002D43FA" w:rsidP="00231A3A">
            <w:pPr>
              <w:autoSpaceDE w:val="0"/>
              <w:autoSpaceDN w:val="0"/>
              <w:adjustRightInd w:val="0"/>
              <w:spacing w:after="0" w:line="240" w:lineRule="auto"/>
              <w:ind w:left="285" w:hanging="285"/>
              <w:rPr>
                <w:rFonts w:ascii="Arial" w:hAnsi="Arial" w:cs="Arial"/>
                <w:sz w:val="20"/>
                <w:szCs w:val="20"/>
              </w:rPr>
            </w:pPr>
            <w:r w:rsidRPr="002E4BF6">
              <w:rPr>
                <w:rFonts w:ascii="Arial" w:hAnsi="Arial" w:cs="Arial"/>
                <w:sz w:val="20"/>
                <w:szCs w:val="20"/>
              </w:rPr>
              <w:t>II. Appropriate knowledge and understanding across all aspects of Core Knowledge</w:t>
            </w:r>
          </w:p>
          <w:p w:rsidR="00231A3A" w:rsidRDefault="00231A3A" w:rsidP="00231A3A">
            <w:pPr>
              <w:autoSpaceDE w:val="0"/>
              <w:autoSpaceDN w:val="0"/>
              <w:adjustRightInd w:val="0"/>
              <w:spacing w:after="0" w:line="240" w:lineRule="auto"/>
              <w:ind w:left="285" w:hanging="285"/>
              <w:rPr>
                <w:rFonts w:ascii="Arial" w:hAnsi="Arial" w:cs="Arial"/>
                <w:sz w:val="20"/>
                <w:szCs w:val="20"/>
              </w:rPr>
            </w:pPr>
          </w:p>
          <w:p w:rsidR="00231A3A" w:rsidRDefault="00231A3A" w:rsidP="00231A3A">
            <w:pPr>
              <w:autoSpaceDE w:val="0"/>
              <w:autoSpaceDN w:val="0"/>
              <w:adjustRightInd w:val="0"/>
              <w:spacing w:after="0" w:line="240" w:lineRule="auto"/>
              <w:ind w:left="285" w:hanging="285"/>
              <w:rPr>
                <w:rFonts w:ascii="Arial" w:hAnsi="Arial" w:cs="Arial"/>
                <w:sz w:val="20"/>
                <w:szCs w:val="20"/>
              </w:rPr>
            </w:pPr>
          </w:p>
          <w:p w:rsidR="00231A3A" w:rsidRDefault="00231A3A" w:rsidP="00231A3A">
            <w:pPr>
              <w:autoSpaceDE w:val="0"/>
              <w:autoSpaceDN w:val="0"/>
              <w:adjustRightInd w:val="0"/>
              <w:spacing w:after="0" w:line="240" w:lineRule="auto"/>
              <w:ind w:left="285" w:hanging="285"/>
              <w:rPr>
                <w:rFonts w:ascii="Arial" w:hAnsi="Arial" w:cs="Arial"/>
                <w:sz w:val="20"/>
                <w:szCs w:val="20"/>
              </w:rPr>
            </w:pPr>
          </w:p>
          <w:p w:rsidR="00231A3A" w:rsidRPr="002E4BF6" w:rsidRDefault="00231A3A" w:rsidP="00231A3A">
            <w:pPr>
              <w:autoSpaceDE w:val="0"/>
              <w:autoSpaceDN w:val="0"/>
              <w:adjustRightInd w:val="0"/>
              <w:spacing w:after="0" w:line="240" w:lineRule="auto"/>
              <w:ind w:left="285" w:hanging="285"/>
              <w:rPr>
                <w:rFonts w:ascii="Arial" w:hAnsi="Arial" w:cs="Arial"/>
                <w:sz w:val="20"/>
                <w:szCs w:val="20"/>
              </w:rPr>
            </w:pPr>
          </w:p>
          <w:p w:rsidR="002D43FA" w:rsidRDefault="002D43FA" w:rsidP="00231A3A">
            <w:pPr>
              <w:autoSpaceDE w:val="0"/>
              <w:autoSpaceDN w:val="0"/>
              <w:adjustRightInd w:val="0"/>
              <w:spacing w:after="0" w:line="240" w:lineRule="auto"/>
              <w:ind w:left="285" w:hanging="285"/>
              <w:rPr>
                <w:rFonts w:ascii="Arial" w:hAnsi="Arial" w:cs="Arial"/>
                <w:sz w:val="20"/>
                <w:szCs w:val="20"/>
              </w:rPr>
            </w:pPr>
            <w:r w:rsidRPr="002E4BF6">
              <w:rPr>
                <w:rFonts w:ascii="Arial" w:hAnsi="Arial" w:cs="Arial"/>
                <w:sz w:val="20"/>
                <w:szCs w:val="20"/>
              </w:rPr>
              <w:t>III. A commitment to all the Professional Values</w:t>
            </w:r>
          </w:p>
          <w:p w:rsidR="00231A3A" w:rsidRDefault="00231A3A" w:rsidP="00231A3A">
            <w:pPr>
              <w:autoSpaceDE w:val="0"/>
              <w:autoSpaceDN w:val="0"/>
              <w:adjustRightInd w:val="0"/>
              <w:spacing w:after="0" w:line="240" w:lineRule="auto"/>
              <w:ind w:left="285" w:hanging="285"/>
              <w:rPr>
                <w:rFonts w:ascii="Arial" w:hAnsi="Arial" w:cs="Arial"/>
                <w:sz w:val="20"/>
                <w:szCs w:val="20"/>
              </w:rPr>
            </w:pPr>
          </w:p>
          <w:p w:rsidR="00231A3A" w:rsidRDefault="00231A3A" w:rsidP="00231A3A">
            <w:pPr>
              <w:autoSpaceDE w:val="0"/>
              <w:autoSpaceDN w:val="0"/>
              <w:adjustRightInd w:val="0"/>
              <w:spacing w:after="0" w:line="240" w:lineRule="auto"/>
              <w:ind w:left="285" w:hanging="285"/>
              <w:rPr>
                <w:rFonts w:ascii="Arial" w:hAnsi="Arial" w:cs="Arial"/>
                <w:sz w:val="20"/>
                <w:szCs w:val="20"/>
              </w:rPr>
            </w:pPr>
          </w:p>
          <w:p w:rsidR="00231A3A" w:rsidRDefault="00231A3A" w:rsidP="00231A3A">
            <w:pPr>
              <w:autoSpaceDE w:val="0"/>
              <w:autoSpaceDN w:val="0"/>
              <w:adjustRightInd w:val="0"/>
              <w:spacing w:after="0" w:line="240" w:lineRule="auto"/>
              <w:ind w:left="285" w:hanging="285"/>
              <w:rPr>
                <w:rFonts w:ascii="Arial" w:hAnsi="Arial" w:cs="Arial"/>
                <w:sz w:val="20"/>
                <w:szCs w:val="20"/>
              </w:rPr>
            </w:pPr>
          </w:p>
          <w:p w:rsidR="00231A3A" w:rsidRDefault="00231A3A" w:rsidP="00231A3A">
            <w:pPr>
              <w:autoSpaceDE w:val="0"/>
              <w:autoSpaceDN w:val="0"/>
              <w:adjustRightInd w:val="0"/>
              <w:spacing w:after="0" w:line="240" w:lineRule="auto"/>
              <w:ind w:left="285" w:hanging="285"/>
              <w:rPr>
                <w:rFonts w:ascii="Arial" w:hAnsi="Arial" w:cs="Arial"/>
                <w:sz w:val="20"/>
                <w:szCs w:val="20"/>
              </w:rPr>
            </w:pPr>
          </w:p>
          <w:p w:rsidR="00231A3A" w:rsidRDefault="00231A3A" w:rsidP="00231A3A">
            <w:pPr>
              <w:autoSpaceDE w:val="0"/>
              <w:autoSpaceDN w:val="0"/>
              <w:adjustRightInd w:val="0"/>
              <w:spacing w:after="0" w:line="240" w:lineRule="auto"/>
              <w:ind w:left="285" w:hanging="285"/>
              <w:rPr>
                <w:rFonts w:ascii="Arial" w:hAnsi="Arial" w:cs="Arial"/>
                <w:sz w:val="20"/>
                <w:szCs w:val="20"/>
              </w:rPr>
            </w:pPr>
          </w:p>
          <w:p w:rsidR="00231A3A" w:rsidRPr="002E4BF6" w:rsidRDefault="00231A3A" w:rsidP="00231A3A">
            <w:pPr>
              <w:autoSpaceDE w:val="0"/>
              <w:autoSpaceDN w:val="0"/>
              <w:adjustRightInd w:val="0"/>
              <w:spacing w:after="0" w:line="240" w:lineRule="auto"/>
              <w:ind w:left="285" w:hanging="285"/>
              <w:rPr>
                <w:rFonts w:ascii="Arial" w:hAnsi="Arial" w:cs="Arial"/>
                <w:sz w:val="20"/>
                <w:szCs w:val="20"/>
              </w:rPr>
            </w:pPr>
          </w:p>
          <w:p w:rsidR="002D43FA" w:rsidRDefault="002D43FA" w:rsidP="00231A3A">
            <w:pPr>
              <w:autoSpaceDE w:val="0"/>
              <w:autoSpaceDN w:val="0"/>
              <w:adjustRightInd w:val="0"/>
              <w:spacing w:after="0" w:line="240" w:lineRule="auto"/>
              <w:ind w:left="285" w:hanging="285"/>
              <w:rPr>
                <w:rFonts w:ascii="Arial" w:hAnsi="Arial" w:cs="Arial"/>
                <w:sz w:val="20"/>
                <w:szCs w:val="20"/>
              </w:rPr>
            </w:pPr>
            <w:r w:rsidRPr="002E4BF6">
              <w:rPr>
                <w:rFonts w:ascii="Arial" w:hAnsi="Arial" w:cs="Arial"/>
                <w:sz w:val="20"/>
                <w:szCs w:val="20"/>
              </w:rPr>
              <w:lastRenderedPageBreak/>
              <w:t>IV. Successful engagement in appropriate teaching practices related to the Areas of Activity</w:t>
            </w:r>
          </w:p>
          <w:p w:rsidR="00231A3A" w:rsidRDefault="00231A3A" w:rsidP="00231A3A">
            <w:pPr>
              <w:autoSpaceDE w:val="0"/>
              <w:autoSpaceDN w:val="0"/>
              <w:adjustRightInd w:val="0"/>
              <w:spacing w:after="0" w:line="240" w:lineRule="auto"/>
              <w:ind w:left="285" w:hanging="285"/>
              <w:rPr>
                <w:rFonts w:ascii="Arial" w:hAnsi="Arial" w:cs="Arial"/>
                <w:sz w:val="20"/>
                <w:szCs w:val="20"/>
              </w:rPr>
            </w:pPr>
          </w:p>
          <w:p w:rsidR="00231A3A" w:rsidRDefault="00231A3A" w:rsidP="00231A3A">
            <w:pPr>
              <w:autoSpaceDE w:val="0"/>
              <w:autoSpaceDN w:val="0"/>
              <w:adjustRightInd w:val="0"/>
              <w:spacing w:after="0" w:line="240" w:lineRule="auto"/>
              <w:ind w:left="285" w:hanging="285"/>
              <w:rPr>
                <w:rFonts w:ascii="Arial" w:hAnsi="Arial" w:cs="Arial"/>
                <w:sz w:val="20"/>
                <w:szCs w:val="20"/>
              </w:rPr>
            </w:pPr>
          </w:p>
          <w:p w:rsidR="00231A3A" w:rsidRDefault="00231A3A" w:rsidP="00231A3A">
            <w:pPr>
              <w:autoSpaceDE w:val="0"/>
              <w:autoSpaceDN w:val="0"/>
              <w:adjustRightInd w:val="0"/>
              <w:spacing w:after="0" w:line="240" w:lineRule="auto"/>
              <w:ind w:left="285" w:hanging="285"/>
              <w:rPr>
                <w:rFonts w:ascii="Arial" w:hAnsi="Arial" w:cs="Arial"/>
                <w:sz w:val="20"/>
                <w:szCs w:val="20"/>
              </w:rPr>
            </w:pPr>
          </w:p>
          <w:p w:rsidR="00231A3A" w:rsidRDefault="00231A3A" w:rsidP="00231A3A">
            <w:pPr>
              <w:autoSpaceDE w:val="0"/>
              <w:autoSpaceDN w:val="0"/>
              <w:adjustRightInd w:val="0"/>
              <w:spacing w:after="0" w:line="240" w:lineRule="auto"/>
              <w:ind w:left="285" w:hanging="285"/>
              <w:rPr>
                <w:rFonts w:ascii="Arial" w:hAnsi="Arial" w:cs="Arial"/>
                <w:sz w:val="20"/>
                <w:szCs w:val="20"/>
              </w:rPr>
            </w:pPr>
          </w:p>
          <w:p w:rsidR="00231A3A" w:rsidRPr="002E4BF6" w:rsidRDefault="00231A3A" w:rsidP="00231A3A">
            <w:pPr>
              <w:autoSpaceDE w:val="0"/>
              <w:autoSpaceDN w:val="0"/>
              <w:adjustRightInd w:val="0"/>
              <w:spacing w:after="0" w:line="240" w:lineRule="auto"/>
              <w:ind w:left="285" w:hanging="285"/>
              <w:rPr>
                <w:rFonts w:ascii="Arial" w:hAnsi="Arial" w:cs="Arial"/>
                <w:sz w:val="20"/>
                <w:szCs w:val="20"/>
              </w:rPr>
            </w:pPr>
          </w:p>
          <w:p w:rsidR="002D43FA" w:rsidRDefault="002D43FA" w:rsidP="00231A3A">
            <w:pPr>
              <w:autoSpaceDE w:val="0"/>
              <w:autoSpaceDN w:val="0"/>
              <w:adjustRightInd w:val="0"/>
              <w:spacing w:after="0" w:line="240" w:lineRule="auto"/>
              <w:ind w:left="285" w:hanging="285"/>
              <w:rPr>
                <w:rFonts w:ascii="Arial" w:hAnsi="Arial" w:cs="Arial"/>
                <w:sz w:val="20"/>
                <w:szCs w:val="20"/>
              </w:rPr>
            </w:pPr>
            <w:r w:rsidRPr="002E4BF6">
              <w:rPr>
                <w:rFonts w:ascii="Arial" w:hAnsi="Arial" w:cs="Arial"/>
                <w:sz w:val="20"/>
                <w:szCs w:val="20"/>
              </w:rPr>
              <w:t>V. Successful incorporation of subject and pedagogic research and/or scholarship within the above activities, as part of an integrated approach to academic practice</w:t>
            </w:r>
          </w:p>
          <w:p w:rsidR="00231A3A" w:rsidRDefault="00231A3A" w:rsidP="00231A3A">
            <w:pPr>
              <w:autoSpaceDE w:val="0"/>
              <w:autoSpaceDN w:val="0"/>
              <w:adjustRightInd w:val="0"/>
              <w:spacing w:after="0" w:line="240" w:lineRule="auto"/>
              <w:ind w:left="285" w:hanging="285"/>
              <w:rPr>
                <w:rFonts w:ascii="Arial" w:hAnsi="Arial" w:cs="Arial"/>
                <w:sz w:val="20"/>
                <w:szCs w:val="20"/>
              </w:rPr>
            </w:pPr>
          </w:p>
          <w:p w:rsidR="00231A3A" w:rsidRPr="002E4BF6" w:rsidRDefault="00231A3A" w:rsidP="00231A3A">
            <w:pPr>
              <w:autoSpaceDE w:val="0"/>
              <w:autoSpaceDN w:val="0"/>
              <w:adjustRightInd w:val="0"/>
              <w:spacing w:after="0" w:line="240" w:lineRule="auto"/>
              <w:ind w:left="285" w:hanging="285"/>
              <w:rPr>
                <w:rFonts w:ascii="Arial" w:hAnsi="Arial" w:cs="Arial"/>
                <w:sz w:val="20"/>
                <w:szCs w:val="20"/>
              </w:rPr>
            </w:pPr>
          </w:p>
          <w:p w:rsidR="002D43FA" w:rsidRDefault="002D43FA" w:rsidP="00231A3A">
            <w:pPr>
              <w:autoSpaceDE w:val="0"/>
              <w:autoSpaceDN w:val="0"/>
              <w:adjustRightInd w:val="0"/>
              <w:spacing w:after="0" w:line="240" w:lineRule="auto"/>
              <w:ind w:left="285" w:hanging="285"/>
              <w:rPr>
                <w:rFonts w:ascii="Arial" w:hAnsi="Arial" w:cs="Arial"/>
                <w:sz w:val="20"/>
                <w:szCs w:val="20"/>
              </w:rPr>
            </w:pPr>
            <w:r w:rsidRPr="002E4BF6">
              <w:rPr>
                <w:rFonts w:ascii="Arial" w:hAnsi="Arial" w:cs="Arial"/>
                <w:sz w:val="20"/>
                <w:szCs w:val="20"/>
              </w:rPr>
              <w:t>VI. Successful engagement in continuing professional development in relation to teaching, learning, assessment, scholarship and, as appropriate, related academic or professional practices</w:t>
            </w:r>
          </w:p>
          <w:p w:rsidR="00231A3A" w:rsidRPr="002E4BF6" w:rsidRDefault="00231A3A" w:rsidP="00231A3A">
            <w:pPr>
              <w:autoSpaceDE w:val="0"/>
              <w:autoSpaceDN w:val="0"/>
              <w:adjustRightInd w:val="0"/>
              <w:spacing w:after="0" w:line="240" w:lineRule="auto"/>
              <w:ind w:left="285" w:hanging="285"/>
              <w:rPr>
                <w:rFonts w:ascii="Arial" w:hAnsi="Arial" w:cs="Arial"/>
                <w:sz w:val="20"/>
                <w:szCs w:val="20"/>
              </w:rPr>
            </w:pPr>
          </w:p>
          <w:p w:rsidR="002D43FA" w:rsidRPr="002E4BF6" w:rsidRDefault="002D43FA" w:rsidP="00231A3A">
            <w:pPr>
              <w:autoSpaceDE w:val="0"/>
              <w:autoSpaceDN w:val="0"/>
              <w:adjustRightInd w:val="0"/>
              <w:spacing w:after="0" w:line="240" w:lineRule="auto"/>
              <w:ind w:left="285" w:hanging="285"/>
              <w:rPr>
                <w:rFonts w:ascii="Arial" w:hAnsi="Arial" w:cs="Arial"/>
                <w:sz w:val="20"/>
                <w:szCs w:val="20"/>
              </w:rPr>
            </w:pPr>
            <w:r w:rsidRPr="002E4BF6">
              <w:rPr>
                <w:rFonts w:ascii="Arial" w:hAnsi="Arial" w:cs="Arial"/>
                <w:sz w:val="20"/>
                <w:szCs w:val="20"/>
              </w:rPr>
              <w:t>VII. Successful co-ordination, support, supervision, management and/or mentoring of others (whether individuals and/or teams) in relation to teaching and learning</w:t>
            </w:r>
          </w:p>
        </w:tc>
        <w:tc>
          <w:tcPr>
            <w:tcW w:w="3579" w:type="dxa"/>
            <w:tcBorders>
              <w:left w:val="single" w:sz="8" w:space="0" w:color="002F87"/>
            </w:tcBorders>
            <w:shd w:val="clear" w:color="auto" w:fill="auto"/>
          </w:tcPr>
          <w:p w:rsidR="002D43FA" w:rsidRDefault="002D43FA" w:rsidP="00231A3A">
            <w:pPr>
              <w:autoSpaceDE w:val="0"/>
              <w:autoSpaceDN w:val="0"/>
              <w:adjustRightInd w:val="0"/>
              <w:spacing w:after="0" w:line="240" w:lineRule="auto"/>
              <w:rPr>
                <w:rFonts w:ascii="Arial" w:hAnsi="Arial" w:cs="Arial"/>
                <w:sz w:val="20"/>
                <w:szCs w:val="20"/>
              </w:rPr>
            </w:pPr>
            <w:r w:rsidRPr="002E4BF6">
              <w:rPr>
                <w:rFonts w:ascii="Arial" w:hAnsi="Arial" w:cs="Arial"/>
                <w:sz w:val="20"/>
                <w:szCs w:val="20"/>
              </w:rPr>
              <w:lastRenderedPageBreak/>
              <w:t>Demonstrates a sustained record of effective strategic leadership in academic practice and academic development as a key contribution to high quality student learning. Individuals should be able to provide evidence of:</w:t>
            </w:r>
          </w:p>
          <w:p w:rsidR="00231A3A" w:rsidRPr="002E4BF6" w:rsidRDefault="00231A3A" w:rsidP="00231A3A">
            <w:pPr>
              <w:autoSpaceDE w:val="0"/>
              <w:autoSpaceDN w:val="0"/>
              <w:adjustRightInd w:val="0"/>
              <w:spacing w:after="0" w:line="240" w:lineRule="auto"/>
              <w:rPr>
                <w:rFonts w:ascii="Arial" w:hAnsi="Arial" w:cs="Arial"/>
                <w:sz w:val="20"/>
                <w:szCs w:val="20"/>
              </w:rPr>
            </w:pPr>
          </w:p>
          <w:p w:rsidR="002D43FA" w:rsidRDefault="002D43FA" w:rsidP="00231A3A">
            <w:pPr>
              <w:autoSpaceDE w:val="0"/>
              <w:autoSpaceDN w:val="0"/>
              <w:adjustRightInd w:val="0"/>
              <w:spacing w:after="0" w:line="240" w:lineRule="auto"/>
              <w:ind w:left="285" w:hanging="285"/>
              <w:rPr>
                <w:rFonts w:ascii="Arial" w:hAnsi="Arial" w:cs="Arial"/>
                <w:sz w:val="20"/>
                <w:szCs w:val="20"/>
              </w:rPr>
            </w:pPr>
            <w:r w:rsidRPr="002E4BF6">
              <w:rPr>
                <w:rFonts w:ascii="Arial" w:hAnsi="Arial" w:cs="Arial"/>
                <w:sz w:val="20"/>
                <w:szCs w:val="20"/>
              </w:rPr>
              <w:t>I. Active commitment to and championing of all Dimensions of the Framework, through work with students and staff, and in institutional developments</w:t>
            </w:r>
          </w:p>
          <w:p w:rsidR="00231A3A" w:rsidRPr="002E4BF6" w:rsidRDefault="00231A3A" w:rsidP="00231A3A">
            <w:pPr>
              <w:autoSpaceDE w:val="0"/>
              <w:autoSpaceDN w:val="0"/>
              <w:adjustRightInd w:val="0"/>
              <w:spacing w:after="0" w:line="240" w:lineRule="auto"/>
              <w:ind w:left="285" w:hanging="285"/>
              <w:rPr>
                <w:rFonts w:ascii="Arial" w:hAnsi="Arial" w:cs="Arial"/>
                <w:sz w:val="20"/>
                <w:szCs w:val="20"/>
              </w:rPr>
            </w:pPr>
          </w:p>
          <w:p w:rsidR="002D43FA" w:rsidRDefault="002D43FA" w:rsidP="00231A3A">
            <w:pPr>
              <w:autoSpaceDE w:val="0"/>
              <w:autoSpaceDN w:val="0"/>
              <w:adjustRightInd w:val="0"/>
              <w:spacing w:after="0" w:line="240" w:lineRule="auto"/>
              <w:ind w:left="285" w:hanging="285"/>
              <w:rPr>
                <w:rFonts w:ascii="Arial" w:hAnsi="Arial" w:cs="Arial"/>
                <w:sz w:val="20"/>
                <w:szCs w:val="20"/>
              </w:rPr>
            </w:pPr>
            <w:r w:rsidRPr="002E4BF6">
              <w:rPr>
                <w:rFonts w:ascii="Arial" w:hAnsi="Arial" w:cs="Arial"/>
                <w:sz w:val="20"/>
                <w:szCs w:val="20"/>
              </w:rPr>
              <w:t>II. Successful, strategic leadership to enhance student learning, with a particular, but not necessarily exclusive, focus on enhancing teaching quality in institutional, and/or (inter)national settings</w:t>
            </w:r>
          </w:p>
          <w:p w:rsidR="00231A3A" w:rsidRPr="002E4BF6" w:rsidRDefault="00231A3A" w:rsidP="00231A3A">
            <w:pPr>
              <w:autoSpaceDE w:val="0"/>
              <w:autoSpaceDN w:val="0"/>
              <w:adjustRightInd w:val="0"/>
              <w:spacing w:after="0" w:line="240" w:lineRule="auto"/>
              <w:ind w:left="285" w:hanging="285"/>
              <w:rPr>
                <w:rFonts w:ascii="Arial" w:hAnsi="Arial" w:cs="Arial"/>
                <w:sz w:val="20"/>
                <w:szCs w:val="20"/>
              </w:rPr>
            </w:pPr>
          </w:p>
          <w:p w:rsidR="002D43FA" w:rsidRDefault="002D43FA" w:rsidP="00231A3A">
            <w:pPr>
              <w:autoSpaceDE w:val="0"/>
              <w:autoSpaceDN w:val="0"/>
              <w:adjustRightInd w:val="0"/>
              <w:spacing w:after="0" w:line="240" w:lineRule="auto"/>
              <w:ind w:left="285" w:hanging="285"/>
              <w:rPr>
                <w:rFonts w:ascii="Arial" w:hAnsi="Arial" w:cs="Arial"/>
                <w:sz w:val="20"/>
                <w:szCs w:val="20"/>
              </w:rPr>
            </w:pPr>
            <w:r w:rsidRPr="002E4BF6">
              <w:rPr>
                <w:rFonts w:ascii="Arial" w:hAnsi="Arial" w:cs="Arial"/>
                <w:sz w:val="20"/>
                <w:szCs w:val="20"/>
              </w:rPr>
              <w:t>III. Establishing effective organisational policies and/or strategies for supporting and promoting others (e.g. through mentoring, coaching) in delivering high quality teaching and support for learning</w:t>
            </w:r>
          </w:p>
          <w:p w:rsidR="00231A3A" w:rsidRPr="002E4BF6" w:rsidRDefault="00231A3A" w:rsidP="00231A3A">
            <w:pPr>
              <w:autoSpaceDE w:val="0"/>
              <w:autoSpaceDN w:val="0"/>
              <w:adjustRightInd w:val="0"/>
              <w:spacing w:after="0" w:line="240" w:lineRule="auto"/>
              <w:ind w:left="285" w:hanging="285"/>
              <w:rPr>
                <w:rFonts w:ascii="Arial" w:hAnsi="Arial" w:cs="Arial"/>
                <w:sz w:val="20"/>
                <w:szCs w:val="20"/>
              </w:rPr>
            </w:pPr>
          </w:p>
          <w:p w:rsidR="002D43FA" w:rsidRDefault="002D43FA" w:rsidP="00231A3A">
            <w:pPr>
              <w:autoSpaceDE w:val="0"/>
              <w:autoSpaceDN w:val="0"/>
              <w:adjustRightInd w:val="0"/>
              <w:spacing w:after="0" w:line="240" w:lineRule="auto"/>
              <w:ind w:left="285" w:hanging="285"/>
              <w:rPr>
                <w:rFonts w:ascii="Arial" w:hAnsi="Arial" w:cs="Arial"/>
                <w:sz w:val="20"/>
                <w:szCs w:val="20"/>
              </w:rPr>
            </w:pPr>
            <w:r w:rsidRPr="002E4BF6">
              <w:rPr>
                <w:rFonts w:ascii="Arial" w:hAnsi="Arial" w:cs="Arial"/>
                <w:sz w:val="20"/>
                <w:szCs w:val="20"/>
              </w:rPr>
              <w:lastRenderedPageBreak/>
              <w:t>IV. Championing, within institutional and/or wider settings, an integrated approach to academic practice (incorporating, for example, teaching, learning, research, scholarship, administration etc.)</w:t>
            </w:r>
          </w:p>
          <w:p w:rsidR="00231A3A" w:rsidRPr="002E4BF6" w:rsidRDefault="00231A3A" w:rsidP="00231A3A">
            <w:pPr>
              <w:autoSpaceDE w:val="0"/>
              <w:autoSpaceDN w:val="0"/>
              <w:adjustRightInd w:val="0"/>
              <w:spacing w:after="0" w:line="240" w:lineRule="auto"/>
              <w:ind w:left="285" w:hanging="285"/>
              <w:rPr>
                <w:rFonts w:ascii="Arial" w:hAnsi="Arial" w:cs="Arial"/>
                <w:sz w:val="20"/>
                <w:szCs w:val="20"/>
              </w:rPr>
            </w:pPr>
          </w:p>
          <w:p w:rsidR="002D43FA" w:rsidRPr="002E4BF6" w:rsidRDefault="002D43FA" w:rsidP="00231A3A">
            <w:pPr>
              <w:autoSpaceDE w:val="0"/>
              <w:autoSpaceDN w:val="0"/>
              <w:adjustRightInd w:val="0"/>
              <w:spacing w:after="0" w:line="240" w:lineRule="auto"/>
              <w:ind w:left="285" w:hanging="285"/>
              <w:rPr>
                <w:rFonts w:ascii="Arial" w:hAnsi="Arial" w:cs="Arial"/>
                <w:b/>
                <w:sz w:val="22"/>
                <w:szCs w:val="22"/>
              </w:rPr>
            </w:pPr>
            <w:r w:rsidRPr="002E4BF6">
              <w:rPr>
                <w:rFonts w:ascii="Arial" w:hAnsi="Arial" w:cs="Arial"/>
                <w:sz w:val="20"/>
                <w:szCs w:val="20"/>
              </w:rPr>
              <w:t>V. A sustained and successful commitment to, and engagement in, continuing professional development related to academic, institutional and/or other professional practices</w:t>
            </w:r>
          </w:p>
        </w:tc>
      </w:tr>
    </w:tbl>
    <w:p w:rsidR="002D43FA" w:rsidRDefault="002D43FA" w:rsidP="002D43FA"/>
    <w:p w:rsidR="00537AD2" w:rsidRPr="002D43FA" w:rsidRDefault="002D43FA" w:rsidP="00231A3A">
      <w:pPr>
        <w:tabs>
          <w:tab w:val="center" w:pos="4536"/>
          <w:tab w:val="right" w:pos="9072"/>
        </w:tabs>
        <w:spacing w:after="0" w:line="240" w:lineRule="auto"/>
      </w:pPr>
      <w:r>
        <w:tab/>
      </w:r>
    </w:p>
    <w:sectPr w:rsidR="00537AD2" w:rsidRPr="002D43FA" w:rsidSect="00DB47D7">
      <w:headerReference w:type="default" r:id="rId13"/>
      <w:footerReference w:type="default" r:id="rId14"/>
      <w:pgSz w:w="16838" w:h="11906" w:orient="landscape"/>
      <w:pgMar w:top="876" w:right="1440" w:bottom="1440" w:left="1440" w:header="397" w:footer="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0C7E" w:rsidRDefault="00D80C7E" w:rsidP="006C562B">
      <w:pPr>
        <w:spacing w:after="0" w:line="240" w:lineRule="auto"/>
      </w:pPr>
      <w:r>
        <w:separator/>
      </w:r>
    </w:p>
  </w:endnote>
  <w:endnote w:type="continuationSeparator" w:id="0">
    <w:p w:rsidR="00D80C7E" w:rsidRDefault="00D80C7E" w:rsidP="006C5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Gill Light SSi">
    <w:altName w:val="Agency FB"/>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Grande">
    <w:altName w:val="Impact"/>
    <w:charset w:val="00"/>
    <w:family w:val="auto"/>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1B2E" w:rsidRDefault="00AF1B2E">
    <w:pPr>
      <w:pStyle w:val="Footer"/>
      <w:jc w:val="center"/>
    </w:pPr>
  </w:p>
  <w:p w:rsidR="00AF1B2E" w:rsidRDefault="00AF1B2E" w:rsidP="006C562B">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7D7" w:rsidRDefault="00DB47D7" w:rsidP="00DB47D7">
    <w:pPr>
      <w:pStyle w:val="Footer"/>
      <w:rPr>
        <w:rFonts w:ascii="Arial" w:hAnsi="Arial" w:cs="Arial"/>
        <w:color w:val="002F87"/>
        <w:sz w:val="20"/>
        <w:szCs w:val="20"/>
      </w:rPr>
    </w:pPr>
  </w:p>
  <w:p w:rsidR="00DD32F8" w:rsidRDefault="00DD32F8" w:rsidP="00DB47D7">
    <w:pPr>
      <w:pStyle w:val="Footer"/>
      <w:jc w:val="center"/>
      <w:rPr>
        <w:rFonts w:ascii="Arial" w:hAnsi="Arial" w:cs="Arial"/>
        <w:i/>
        <w:noProof/>
        <w:color w:val="002F87"/>
        <w:sz w:val="20"/>
        <w:szCs w:val="20"/>
        <w:lang w:val="en-GB"/>
      </w:rPr>
    </w:pPr>
  </w:p>
  <w:p w:rsidR="00AF1B2E" w:rsidRPr="00E67A1B" w:rsidRDefault="004D11A4" w:rsidP="00E67A1B">
    <w:pPr>
      <w:pStyle w:val="Footer"/>
      <w:jc w:val="right"/>
      <w:rPr>
        <w:rFonts w:ascii="Arial" w:hAnsi="Arial" w:cs="Arial"/>
        <w:color w:val="002F87"/>
        <w:sz w:val="20"/>
        <w:szCs w:val="20"/>
        <w:lang w:val="en-GB"/>
      </w:rPr>
    </w:pPr>
    <w:r w:rsidRPr="00E67A1B">
      <w:rPr>
        <w:rFonts w:ascii="Arial" w:hAnsi="Arial" w:cs="Arial"/>
        <w:noProof/>
        <w:color w:val="002F87"/>
        <w:sz w:val="20"/>
        <w:szCs w:val="20"/>
        <w:lang w:val="en-GB"/>
      </w:rPr>
      <w:t xml:space="preserve">v2 </w:t>
    </w:r>
    <w:r w:rsidR="00E36EF0">
      <w:rPr>
        <w:rFonts w:ascii="Arial" w:hAnsi="Arial" w:cs="Arial"/>
        <w:noProof/>
        <w:color w:val="002F87"/>
        <w:sz w:val="20"/>
        <w:szCs w:val="20"/>
        <w:lang w:val="en-GB"/>
      </w:rPr>
      <w:t>January 2014</w:t>
    </w:r>
  </w:p>
  <w:p w:rsidR="00AF1B2E" w:rsidRDefault="00B362D6" w:rsidP="00B362D6">
    <w:pPr>
      <w:pStyle w:val="Footer"/>
      <w:tabs>
        <w:tab w:val="clear" w:pos="9026"/>
        <w:tab w:val="left" w:pos="5040"/>
      </w:tabs>
    </w:pPr>
    <w:r>
      <w:tab/>
    </w:r>
    <w:r>
      <w:tab/>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7D7" w:rsidRDefault="00DB47D7" w:rsidP="00DB47D7">
    <w:pPr>
      <w:pStyle w:val="Footer"/>
      <w:rPr>
        <w:rFonts w:ascii="Arial" w:hAnsi="Arial" w:cs="Arial"/>
        <w:color w:val="002F87"/>
        <w:sz w:val="20"/>
        <w:szCs w:val="20"/>
      </w:rPr>
    </w:pPr>
  </w:p>
  <w:p w:rsidR="00DB47D7" w:rsidRDefault="00DB47D7" w:rsidP="00DB47D7">
    <w:pPr>
      <w:pStyle w:val="Footer"/>
      <w:jc w:val="center"/>
      <w:rPr>
        <w:rFonts w:ascii="Arial" w:hAnsi="Arial" w:cs="Arial"/>
        <w:i/>
        <w:noProof/>
        <w:color w:val="002F87"/>
        <w:sz w:val="20"/>
        <w:szCs w:val="20"/>
        <w:lang w:val="en-GB"/>
      </w:rPr>
    </w:pPr>
  </w:p>
  <w:p w:rsidR="00DB47D7" w:rsidRPr="00E67A1B" w:rsidRDefault="00DB47D7" w:rsidP="00E67A1B">
    <w:pPr>
      <w:pStyle w:val="Footer"/>
      <w:jc w:val="right"/>
      <w:rPr>
        <w:rFonts w:ascii="Arial" w:hAnsi="Arial" w:cs="Arial"/>
        <w:color w:val="002F87"/>
        <w:sz w:val="20"/>
        <w:szCs w:val="20"/>
        <w:lang w:val="en-GB"/>
      </w:rPr>
    </w:pPr>
    <w:r w:rsidRPr="00E67A1B">
      <w:rPr>
        <w:rFonts w:ascii="Arial" w:hAnsi="Arial" w:cs="Arial"/>
        <w:noProof/>
        <w:color w:val="002F87"/>
        <w:sz w:val="20"/>
        <w:szCs w:val="20"/>
        <w:lang w:val="en-GB"/>
      </w:rPr>
      <w:t xml:space="preserve">v2 </w:t>
    </w:r>
    <w:r>
      <w:rPr>
        <w:rFonts w:ascii="Arial" w:hAnsi="Arial" w:cs="Arial"/>
        <w:noProof/>
        <w:color w:val="002F87"/>
        <w:sz w:val="20"/>
        <w:szCs w:val="20"/>
        <w:lang w:val="en-GB"/>
      </w:rPr>
      <w:t>January 2014</w:t>
    </w:r>
  </w:p>
  <w:p w:rsidR="00DB47D7" w:rsidRDefault="00DB47D7" w:rsidP="00B362D6">
    <w:pPr>
      <w:pStyle w:val="Footer"/>
      <w:tabs>
        <w:tab w:val="clear" w:pos="9026"/>
        <w:tab w:val="left" w:pos="5040"/>
      </w:tabs>
    </w:pPr>
    <w:r>
      <w:tab/>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0C7E" w:rsidRDefault="00D80C7E" w:rsidP="006C562B">
      <w:pPr>
        <w:spacing w:after="0" w:line="240" w:lineRule="auto"/>
      </w:pPr>
      <w:r>
        <w:separator/>
      </w:r>
    </w:p>
  </w:footnote>
  <w:footnote w:type="continuationSeparator" w:id="0">
    <w:p w:rsidR="00D80C7E" w:rsidRDefault="00D80C7E" w:rsidP="006C562B">
      <w:pPr>
        <w:spacing w:after="0" w:line="240" w:lineRule="auto"/>
      </w:pPr>
      <w:r>
        <w:continuationSeparator/>
      </w:r>
    </w:p>
  </w:footnote>
  <w:footnote w:id="1">
    <w:p w:rsidR="006B0FAB" w:rsidRPr="006B0FAB" w:rsidRDefault="006B0FAB" w:rsidP="006B0FAB">
      <w:pPr>
        <w:pStyle w:val="FootnoteText"/>
        <w:rPr>
          <w:rFonts w:ascii="Arial" w:hAnsi="Arial" w:cs="Arial"/>
        </w:rPr>
      </w:pPr>
      <w:r w:rsidRPr="006B0FAB">
        <w:rPr>
          <w:rStyle w:val="FootnoteReference"/>
          <w:rFonts w:ascii="Arial" w:hAnsi="Arial" w:cs="Arial"/>
        </w:rPr>
        <w:footnoteRef/>
      </w:r>
      <w:r w:rsidRPr="006B0FAB">
        <w:rPr>
          <w:rFonts w:ascii="Arial" w:hAnsi="Arial" w:cs="Arial"/>
        </w:rPr>
        <w:t xml:space="preserve"> The prefix ‘Clinical’ will continue to be used in job titles, as appropriate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08" w:type="dxa"/>
      <w:tblBorders>
        <w:bottom w:val="single" w:sz="18" w:space="0" w:color="002F87"/>
      </w:tblBorders>
      <w:tblLook w:val="0000" w:firstRow="0" w:lastRow="0" w:firstColumn="0" w:lastColumn="0" w:noHBand="0" w:noVBand="0"/>
    </w:tblPr>
    <w:tblGrid>
      <w:gridCol w:w="5162"/>
      <w:gridCol w:w="3864"/>
    </w:tblGrid>
    <w:tr w:rsidR="00AF1B2E" w:rsidRPr="00A4759A" w:rsidTr="00CE03BC">
      <w:tblPrEx>
        <w:tblCellMar>
          <w:top w:w="0" w:type="dxa"/>
          <w:bottom w:w="0" w:type="dxa"/>
        </w:tblCellMar>
      </w:tblPrEx>
      <w:trPr>
        <w:cantSplit/>
        <w:trHeight w:val="709"/>
      </w:trPr>
      <w:tc>
        <w:tcPr>
          <w:tcW w:w="6939" w:type="dxa"/>
        </w:tcPr>
        <w:p w:rsidR="00AF1B2E" w:rsidRPr="00BD7BD9" w:rsidRDefault="00AF1B2E" w:rsidP="006C562B">
          <w:pPr>
            <w:tabs>
              <w:tab w:val="center" w:pos="4536"/>
              <w:tab w:val="right" w:pos="9072"/>
            </w:tabs>
            <w:spacing w:after="0" w:line="240" w:lineRule="auto"/>
            <w:rPr>
              <w:rFonts w:ascii="Goudy Old Style" w:eastAsia="Times New Roman" w:hAnsi="Goudy Old Style"/>
              <w:color w:val="4C87B9"/>
              <w:sz w:val="40"/>
              <w:szCs w:val="40"/>
              <w:lang w:eastAsia="en-US"/>
            </w:rPr>
          </w:pPr>
        </w:p>
        <w:p w:rsidR="00AF1B2E" w:rsidRPr="00A4759A" w:rsidRDefault="00AF1B2E" w:rsidP="006C562B">
          <w:pPr>
            <w:tabs>
              <w:tab w:val="center" w:pos="4536"/>
              <w:tab w:val="right" w:pos="9072"/>
            </w:tabs>
            <w:spacing w:after="0" w:line="240" w:lineRule="auto"/>
            <w:rPr>
              <w:rFonts w:ascii="Goudy Old Style" w:eastAsia="Times New Roman" w:hAnsi="Goudy Old Style"/>
              <w:color w:val="4C87B9"/>
              <w:sz w:val="10"/>
              <w:szCs w:val="2"/>
              <w:lang w:eastAsia="en-US"/>
            </w:rPr>
          </w:pPr>
        </w:p>
      </w:tc>
      <w:tc>
        <w:tcPr>
          <w:tcW w:w="2678" w:type="dxa"/>
          <w:tcMar>
            <w:right w:w="0" w:type="dxa"/>
          </w:tcMar>
        </w:tcPr>
        <w:p w:rsidR="00AF1B2E" w:rsidRPr="00A4759A" w:rsidRDefault="00551C56" w:rsidP="006C562B">
          <w:pPr>
            <w:tabs>
              <w:tab w:val="center" w:pos="4536"/>
              <w:tab w:val="right" w:pos="9072"/>
            </w:tabs>
            <w:spacing w:after="0" w:line="240" w:lineRule="auto"/>
            <w:rPr>
              <w:rFonts w:ascii="Goudy Old Style" w:eastAsia="Times New Roman" w:hAnsi="Goudy Old Style"/>
              <w:color w:val="4C87B9"/>
              <w:sz w:val="36"/>
              <w:lang w:eastAsia="en-US"/>
            </w:rPr>
          </w:pPr>
          <w:r>
            <w:rPr>
              <w:noProof/>
            </w:rPr>
            <w:drawing>
              <wp:inline distT="0" distB="0" distL="0" distR="0">
                <wp:extent cx="2381250" cy="628650"/>
                <wp:effectExtent l="0" t="0" r="0" b="0"/>
                <wp:docPr id="1" name="Picture 1" descr="QM logo 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M logo 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0" cy="628650"/>
                        </a:xfrm>
                        <a:prstGeom prst="rect">
                          <a:avLst/>
                        </a:prstGeom>
                        <a:noFill/>
                        <a:ln>
                          <a:noFill/>
                        </a:ln>
                      </pic:spPr>
                    </pic:pic>
                  </a:graphicData>
                </a:graphic>
              </wp:inline>
            </w:drawing>
          </w:r>
        </w:p>
      </w:tc>
    </w:tr>
  </w:tbl>
  <w:p w:rsidR="00AF1B2E" w:rsidRDefault="00AF1B2E" w:rsidP="006C562B">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08" w:type="dxa"/>
      <w:tblBorders>
        <w:bottom w:val="single" w:sz="18" w:space="0" w:color="002F87"/>
      </w:tblBorders>
      <w:tblLook w:val="0000" w:firstRow="0" w:lastRow="0" w:firstColumn="0" w:lastColumn="0" w:noHBand="0" w:noVBand="0"/>
    </w:tblPr>
    <w:tblGrid>
      <w:gridCol w:w="5162"/>
      <w:gridCol w:w="3864"/>
    </w:tblGrid>
    <w:tr w:rsidR="00AF1B2E" w:rsidRPr="00A4759A" w:rsidTr="00CE03BC">
      <w:tblPrEx>
        <w:tblCellMar>
          <w:top w:w="0" w:type="dxa"/>
          <w:bottom w:w="0" w:type="dxa"/>
        </w:tblCellMar>
      </w:tblPrEx>
      <w:trPr>
        <w:cantSplit/>
        <w:trHeight w:val="709"/>
      </w:trPr>
      <w:tc>
        <w:tcPr>
          <w:tcW w:w="6939" w:type="dxa"/>
        </w:tcPr>
        <w:p w:rsidR="00A609E3" w:rsidRDefault="00A609E3" w:rsidP="006C562B">
          <w:pPr>
            <w:tabs>
              <w:tab w:val="center" w:pos="4536"/>
              <w:tab w:val="right" w:pos="9072"/>
            </w:tabs>
            <w:spacing w:after="0" w:line="240" w:lineRule="auto"/>
            <w:rPr>
              <w:rFonts w:ascii="Arial" w:eastAsia="Times New Roman" w:hAnsi="Arial" w:cs="Arial"/>
              <w:color w:val="002F87"/>
              <w:sz w:val="40"/>
              <w:szCs w:val="40"/>
              <w:lang w:eastAsia="en-US"/>
            </w:rPr>
          </w:pPr>
          <w:r>
            <w:rPr>
              <w:rFonts w:ascii="Arial" w:eastAsia="Times New Roman" w:hAnsi="Arial" w:cs="Arial"/>
              <w:color w:val="002F87"/>
              <w:sz w:val="40"/>
              <w:szCs w:val="40"/>
              <w:lang w:eastAsia="en-US"/>
            </w:rPr>
            <w:t>Guidelines for</w:t>
          </w:r>
        </w:p>
        <w:p w:rsidR="00AF1B2E" w:rsidRPr="00A015B2" w:rsidRDefault="00A609E3" w:rsidP="006C562B">
          <w:pPr>
            <w:tabs>
              <w:tab w:val="center" w:pos="4536"/>
              <w:tab w:val="right" w:pos="9072"/>
            </w:tabs>
            <w:spacing w:after="0" w:line="240" w:lineRule="auto"/>
            <w:rPr>
              <w:rFonts w:ascii="Arial" w:eastAsia="Times New Roman" w:hAnsi="Arial" w:cs="Arial"/>
              <w:color w:val="002F87"/>
              <w:sz w:val="40"/>
              <w:szCs w:val="40"/>
              <w:lang w:eastAsia="en-US"/>
            </w:rPr>
          </w:pPr>
          <w:r>
            <w:rPr>
              <w:rFonts w:ascii="Arial" w:eastAsia="Times New Roman" w:hAnsi="Arial" w:cs="Arial"/>
              <w:color w:val="002F87"/>
              <w:sz w:val="40"/>
              <w:szCs w:val="40"/>
              <w:lang w:eastAsia="en-US"/>
            </w:rPr>
            <w:t>Academic Contribution</w:t>
          </w:r>
        </w:p>
        <w:p w:rsidR="00AF1B2E" w:rsidRPr="00A4759A" w:rsidRDefault="00AF1B2E" w:rsidP="006C562B">
          <w:pPr>
            <w:tabs>
              <w:tab w:val="center" w:pos="4536"/>
              <w:tab w:val="right" w:pos="9072"/>
            </w:tabs>
            <w:spacing w:after="0" w:line="240" w:lineRule="auto"/>
            <w:rPr>
              <w:rFonts w:ascii="Goudy Old Style" w:eastAsia="Times New Roman" w:hAnsi="Goudy Old Style"/>
              <w:color w:val="4C87B9"/>
              <w:sz w:val="10"/>
              <w:szCs w:val="2"/>
              <w:lang w:eastAsia="en-US"/>
            </w:rPr>
          </w:pPr>
        </w:p>
      </w:tc>
      <w:tc>
        <w:tcPr>
          <w:tcW w:w="2678" w:type="dxa"/>
          <w:tcMar>
            <w:right w:w="0" w:type="dxa"/>
          </w:tcMar>
        </w:tcPr>
        <w:p w:rsidR="00AF1B2E" w:rsidRPr="00A4759A" w:rsidRDefault="00551C56" w:rsidP="006C562B">
          <w:pPr>
            <w:tabs>
              <w:tab w:val="center" w:pos="4536"/>
              <w:tab w:val="right" w:pos="9072"/>
            </w:tabs>
            <w:spacing w:after="0" w:line="240" w:lineRule="auto"/>
            <w:rPr>
              <w:rFonts w:ascii="Goudy Old Style" w:eastAsia="Times New Roman" w:hAnsi="Goudy Old Style"/>
              <w:color w:val="4C87B9"/>
              <w:sz w:val="36"/>
              <w:lang w:eastAsia="en-US"/>
            </w:rPr>
          </w:pPr>
          <w:r>
            <w:rPr>
              <w:noProof/>
            </w:rPr>
            <w:drawing>
              <wp:inline distT="0" distB="0" distL="0" distR="0">
                <wp:extent cx="2381250" cy="628650"/>
                <wp:effectExtent l="0" t="0" r="0" b="0"/>
                <wp:docPr id="2" name="Picture 2" descr="QM logo 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M logo 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0" cy="628650"/>
                        </a:xfrm>
                        <a:prstGeom prst="rect">
                          <a:avLst/>
                        </a:prstGeom>
                        <a:noFill/>
                        <a:ln>
                          <a:noFill/>
                        </a:ln>
                      </pic:spPr>
                    </pic:pic>
                  </a:graphicData>
                </a:graphic>
              </wp:inline>
            </w:drawing>
          </w:r>
        </w:p>
      </w:tc>
    </w:tr>
  </w:tbl>
  <w:p w:rsidR="00AF1B2E" w:rsidRDefault="00AF1B2E" w:rsidP="006C562B">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4176" w:type="dxa"/>
      <w:tblInd w:w="-34" w:type="dxa"/>
      <w:tblBorders>
        <w:bottom w:val="single" w:sz="18" w:space="0" w:color="002F87"/>
      </w:tblBorders>
      <w:tblLayout w:type="fixed"/>
      <w:tblLook w:val="0000" w:firstRow="0" w:lastRow="0" w:firstColumn="0" w:lastColumn="0" w:noHBand="0" w:noVBand="0"/>
    </w:tblPr>
    <w:tblGrid>
      <w:gridCol w:w="7372"/>
      <w:gridCol w:w="6804"/>
    </w:tblGrid>
    <w:tr w:rsidR="002D43FA" w:rsidRPr="002D43FA" w:rsidTr="002D43FA">
      <w:tblPrEx>
        <w:tblCellMar>
          <w:top w:w="0" w:type="dxa"/>
          <w:bottom w:w="0" w:type="dxa"/>
        </w:tblCellMar>
      </w:tblPrEx>
      <w:trPr>
        <w:cantSplit/>
        <w:trHeight w:val="709"/>
      </w:trPr>
      <w:tc>
        <w:tcPr>
          <w:tcW w:w="7372" w:type="dxa"/>
          <w:tcMar>
            <w:right w:w="0" w:type="dxa"/>
          </w:tcMar>
        </w:tcPr>
        <w:p w:rsidR="002D43FA" w:rsidRPr="002D43FA" w:rsidRDefault="002D43FA" w:rsidP="002D43FA">
          <w:pPr>
            <w:spacing w:after="0" w:line="240" w:lineRule="auto"/>
            <w:rPr>
              <w:rFonts w:ascii="Arial" w:eastAsia="Times New Roman" w:hAnsi="Arial" w:cs="Arial"/>
              <w:color w:val="002F87"/>
              <w:sz w:val="40"/>
              <w:szCs w:val="40"/>
              <w:lang w:eastAsia="en-US"/>
            </w:rPr>
          </w:pPr>
          <w:r w:rsidRPr="002D43FA">
            <w:rPr>
              <w:rFonts w:ascii="Arial" w:eastAsia="Times New Roman" w:hAnsi="Arial" w:cs="Arial"/>
              <w:color w:val="002F87"/>
              <w:sz w:val="40"/>
              <w:szCs w:val="40"/>
              <w:lang w:eastAsia="en-US"/>
            </w:rPr>
            <w:t>Appendix 1</w:t>
          </w:r>
        </w:p>
        <w:p w:rsidR="002D43FA" w:rsidRDefault="002D43FA" w:rsidP="002D43FA">
          <w:pPr>
            <w:tabs>
              <w:tab w:val="left" w:pos="12840"/>
            </w:tabs>
            <w:spacing w:after="0" w:line="240" w:lineRule="auto"/>
            <w:rPr>
              <w:rFonts w:ascii="Arial" w:eastAsia="Times New Roman" w:hAnsi="Arial" w:cs="Arial"/>
              <w:color w:val="002F87"/>
              <w:sz w:val="40"/>
              <w:szCs w:val="40"/>
              <w:lang w:eastAsia="en-US"/>
            </w:rPr>
          </w:pPr>
          <w:r w:rsidRPr="002D43FA">
            <w:rPr>
              <w:rFonts w:ascii="Arial" w:eastAsia="Times New Roman" w:hAnsi="Arial" w:cs="Arial"/>
              <w:color w:val="002F87"/>
              <w:sz w:val="40"/>
              <w:szCs w:val="40"/>
              <w:lang w:eastAsia="en-US"/>
            </w:rPr>
            <w:t xml:space="preserve">UK Professional Standards Framework </w:t>
          </w:r>
          <w:r>
            <w:rPr>
              <w:rFonts w:ascii="Arial" w:eastAsia="Times New Roman" w:hAnsi="Arial" w:cs="Arial"/>
              <w:color w:val="002F87"/>
              <w:sz w:val="40"/>
              <w:szCs w:val="40"/>
              <w:lang w:eastAsia="en-US"/>
            </w:rPr>
            <w:tab/>
          </w:r>
        </w:p>
        <w:p w:rsidR="002D43FA" w:rsidRPr="002D43FA" w:rsidRDefault="002D43FA" w:rsidP="002D43FA">
          <w:pPr>
            <w:spacing w:after="0" w:line="240" w:lineRule="auto"/>
            <w:rPr>
              <w:rFonts w:ascii="Arial" w:eastAsia="Times New Roman" w:hAnsi="Arial" w:cs="Arial"/>
              <w:color w:val="002F87"/>
              <w:sz w:val="40"/>
              <w:szCs w:val="40"/>
              <w:lang w:eastAsia="en-US"/>
            </w:rPr>
          </w:pPr>
          <w:r w:rsidRPr="002D43FA">
            <w:rPr>
              <w:rFonts w:ascii="Arial" w:eastAsia="Times New Roman" w:hAnsi="Arial" w:cs="Arial"/>
              <w:color w:val="002F87"/>
              <w:sz w:val="40"/>
              <w:szCs w:val="40"/>
              <w:lang w:eastAsia="en-US"/>
            </w:rPr>
            <w:t>(HEA) - abridged</w:t>
          </w:r>
          <w:r w:rsidRPr="002D43FA">
            <w:rPr>
              <w:rFonts w:ascii="Arial" w:eastAsia="Times New Roman" w:hAnsi="Arial" w:cs="Arial"/>
              <w:color w:val="002F87"/>
              <w:sz w:val="40"/>
              <w:szCs w:val="40"/>
              <w:lang w:eastAsia="en-US"/>
            </w:rPr>
            <w:tab/>
          </w:r>
          <w:r w:rsidRPr="002D43FA">
            <w:rPr>
              <w:rFonts w:ascii="Arial" w:eastAsia="Times New Roman" w:hAnsi="Arial" w:cs="Arial"/>
              <w:color w:val="002F87"/>
              <w:sz w:val="40"/>
              <w:szCs w:val="40"/>
              <w:lang w:eastAsia="en-US"/>
            </w:rPr>
            <w:tab/>
          </w:r>
        </w:p>
      </w:tc>
      <w:tc>
        <w:tcPr>
          <w:tcW w:w="6804" w:type="dxa"/>
        </w:tcPr>
        <w:p w:rsidR="002D43FA" w:rsidRPr="002D43FA" w:rsidRDefault="00551C56" w:rsidP="002D43FA">
          <w:pPr>
            <w:tabs>
              <w:tab w:val="left" w:pos="4005"/>
            </w:tabs>
            <w:jc w:val="right"/>
            <w:rPr>
              <w:rFonts w:ascii="Arial" w:eastAsia="Times New Roman" w:hAnsi="Arial" w:cs="Arial"/>
              <w:sz w:val="40"/>
              <w:szCs w:val="40"/>
              <w:lang w:eastAsia="en-US"/>
            </w:rPr>
          </w:pPr>
          <w:r>
            <w:rPr>
              <w:noProof/>
            </w:rPr>
            <w:drawing>
              <wp:inline distT="0" distB="0" distL="0" distR="0">
                <wp:extent cx="2381250" cy="628650"/>
                <wp:effectExtent l="0" t="0" r="0" b="0"/>
                <wp:docPr id="3" name="Picture 3" descr="QM logo 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M logo 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0" cy="628650"/>
                        </a:xfrm>
                        <a:prstGeom prst="rect">
                          <a:avLst/>
                        </a:prstGeom>
                        <a:noFill/>
                        <a:ln>
                          <a:noFill/>
                        </a:ln>
                      </pic:spPr>
                    </pic:pic>
                  </a:graphicData>
                </a:graphic>
              </wp:inline>
            </w:drawing>
          </w:r>
        </w:p>
      </w:tc>
    </w:tr>
  </w:tbl>
  <w:p w:rsidR="00DB47D7" w:rsidRDefault="00DB47D7" w:rsidP="006C562B">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9D4666"/>
    <w:multiLevelType w:val="hybridMultilevel"/>
    <w:tmpl w:val="CE1C7CC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Symbol"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Symbol"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nsid w:val="138165F8"/>
    <w:multiLevelType w:val="hybridMultilevel"/>
    <w:tmpl w:val="D3E47046"/>
    <w:lvl w:ilvl="0" w:tplc="08090009">
      <w:start w:val="1"/>
      <w:numFmt w:val="bullet"/>
      <w:lvlText w:val=""/>
      <w:lvlJc w:val="left"/>
      <w:pPr>
        <w:tabs>
          <w:tab w:val="num" w:pos="360"/>
        </w:tabs>
        <w:ind w:left="360" w:hanging="360"/>
      </w:pPr>
      <w:rPr>
        <w:rFonts w:ascii="Wingdings" w:hAnsi="Wingdings" w:hint="default"/>
        <w:color w:val="002F87"/>
        <w:sz w:val="20"/>
        <w:szCs w:val="20"/>
      </w:rPr>
    </w:lvl>
    <w:lvl w:ilvl="1" w:tplc="08090003" w:tentative="1">
      <w:start w:val="1"/>
      <w:numFmt w:val="bullet"/>
      <w:lvlText w:val="o"/>
      <w:lvlJc w:val="left"/>
      <w:pPr>
        <w:tabs>
          <w:tab w:val="num" w:pos="1080"/>
        </w:tabs>
        <w:ind w:left="1080" w:hanging="360"/>
      </w:pPr>
      <w:rPr>
        <w:rFonts w:ascii="Courier New" w:hAnsi="Courier New" w:cs="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Symbol"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Symbol"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nsid w:val="165C0F05"/>
    <w:multiLevelType w:val="multilevel"/>
    <w:tmpl w:val="102A5D68"/>
    <w:lvl w:ilvl="0">
      <w:start w:val="1"/>
      <w:numFmt w:val="none"/>
      <w:pStyle w:val="BodyText"/>
      <w:suff w:val="nothing"/>
      <w:lvlText w:val=""/>
      <w:lvlJc w:val="left"/>
      <w:pPr>
        <w:ind w:left="0" w:firstLine="0"/>
      </w:pPr>
      <w:rPr>
        <w:rFonts w:hint="default"/>
      </w:rPr>
    </w:lvl>
    <w:lvl w:ilvl="1">
      <w:start w:val="1"/>
      <w:numFmt w:val="decimal"/>
      <w:pStyle w:val="NumberedList1"/>
      <w:lvlText w:val="%2"/>
      <w:lvlJc w:val="left"/>
      <w:pPr>
        <w:tabs>
          <w:tab w:val="num" w:pos="340"/>
        </w:tabs>
        <w:ind w:left="340" w:hanging="340"/>
      </w:pPr>
      <w:rPr>
        <w:rFonts w:hint="default"/>
        <w:b/>
        <w:i w:val="0"/>
        <w:color w:val="00539B"/>
      </w:rPr>
    </w:lvl>
    <w:lvl w:ilvl="2">
      <w:start w:val="1"/>
      <w:numFmt w:val="lowerLetter"/>
      <w:pStyle w:val="NumberedList2"/>
      <w:lvlText w:val="%3"/>
      <w:lvlJc w:val="left"/>
      <w:pPr>
        <w:tabs>
          <w:tab w:val="num" w:pos="680"/>
        </w:tabs>
        <w:ind w:left="680" w:hanging="340"/>
      </w:pPr>
      <w:rPr>
        <w:rFonts w:hint="default"/>
        <w:b/>
        <w:i w:val="0"/>
        <w:color w:val="00539B"/>
      </w:rPr>
    </w:lvl>
    <w:lvl w:ilvl="3">
      <w:start w:val="1"/>
      <w:numFmt w:val="lowerRoman"/>
      <w:lvlRestart w:val="0"/>
      <w:pStyle w:val="NumberedList3"/>
      <w:lvlText w:val="%4"/>
      <w:lvlJc w:val="left"/>
      <w:pPr>
        <w:tabs>
          <w:tab w:val="num" w:pos="1020"/>
        </w:tabs>
        <w:ind w:left="1020" w:hanging="340"/>
      </w:pPr>
      <w:rPr>
        <w:rFonts w:hint="default"/>
        <w:b/>
        <w:i w:val="0"/>
        <w:color w:val="00539B"/>
      </w:rPr>
    </w:lvl>
    <w:lvl w:ilvl="4">
      <w:start w:val="1"/>
      <w:numFmt w:val="decimal"/>
      <w:lvlRestart w:val="0"/>
      <w:pStyle w:val="NumberedList4"/>
      <w:lvlText w:val=""/>
      <w:lvlJc w:val="left"/>
      <w:pPr>
        <w:tabs>
          <w:tab w:val="num" w:pos="0"/>
        </w:tabs>
        <w:ind w:left="0" w:firstLine="0"/>
      </w:pPr>
      <w:rPr>
        <w:rFonts w:hint="default"/>
        <w:b w:val="0"/>
        <w:i w:val="0"/>
        <w:color w:val="000000"/>
      </w:rPr>
    </w:lvl>
    <w:lvl w:ilvl="5">
      <w:start w:val="1"/>
      <w:numFmt w:val="decimal"/>
      <w:lvlRestart w:val="0"/>
      <w:pStyle w:val="NumberedList5"/>
      <w:lvlText w:val=""/>
      <w:lvlJc w:val="left"/>
      <w:pPr>
        <w:tabs>
          <w:tab w:val="num" w:pos="0"/>
        </w:tabs>
        <w:ind w:left="0" w:firstLine="0"/>
      </w:pPr>
      <w:rPr>
        <w:rFonts w:hint="default"/>
        <w:b w:val="0"/>
        <w:i w:val="0"/>
        <w:color w:val="000000"/>
      </w:rPr>
    </w:lvl>
    <w:lvl w:ilvl="6">
      <w:start w:val="1"/>
      <w:numFmt w:val="decimal"/>
      <w:lvlRestart w:val="0"/>
      <w:pStyle w:val="NumberedList6"/>
      <w:lvlText w:val=""/>
      <w:lvlJc w:val="left"/>
      <w:pPr>
        <w:tabs>
          <w:tab w:val="num" w:pos="0"/>
        </w:tabs>
        <w:ind w:left="0" w:firstLine="0"/>
      </w:pPr>
      <w:rPr>
        <w:rFonts w:hint="default"/>
        <w:b w:val="0"/>
        <w:i w:val="0"/>
        <w:color w:val="000000"/>
      </w:rPr>
    </w:lvl>
    <w:lvl w:ilvl="7">
      <w:start w:val="1"/>
      <w:numFmt w:val="decimal"/>
      <w:lvlRestart w:val="0"/>
      <w:pStyle w:val="NumberedList7"/>
      <w:lvlText w:val=""/>
      <w:lvlJc w:val="left"/>
      <w:pPr>
        <w:tabs>
          <w:tab w:val="num" w:pos="0"/>
        </w:tabs>
        <w:ind w:left="0" w:firstLine="0"/>
      </w:pPr>
      <w:rPr>
        <w:rFonts w:hint="default"/>
        <w:b w:val="0"/>
        <w:i w:val="0"/>
        <w:color w:val="000000"/>
      </w:rPr>
    </w:lvl>
    <w:lvl w:ilvl="8">
      <w:start w:val="1"/>
      <w:numFmt w:val="decimal"/>
      <w:lvlRestart w:val="0"/>
      <w:pStyle w:val="NumberedList8"/>
      <w:lvlText w:val=""/>
      <w:lvlJc w:val="left"/>
      <w:pPr>
        <w:tabs>
          <w:tab w:val="num" w:pos="0"/>
        </w:tabs>
        <w:ind w:left="0" w:firstLine="0"/>
      </w:pPr>
      <w:rPr>
        <w:rFonts w:hint="default"/>
        <w:b w:val="0"/>
        <w:i w:val="0"/>
        <w:color w:val="000000"/>
      </w:rPr>
    </w:lvl>
  </w:abstractNum>
  <w:abstractNum w:abstractNumId="3">
    <w:nsid w:val="1F8A2DB7"/>
    <w:multiLevelType w:val="hybridMultilevel"/>
    <w:tmpl w:val="0A2A386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Symbol"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Symbol"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nsid w:val="29AD09BD"/>
    <w:multiLevelType w:val="hybridMultilevel"/>
    <w:tmpl w:val="8B6050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A1307A"/>
    <w:multiLevelType w:val="hybridMultilevel"/>
    <w:tmpl w:val="FC06083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Symbol"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Symbol"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nsid w:val="2E983E8D"/>
    <w:multiLevelType w:val="hybridMultilevel"/>
    <w:tmpl w:val="308490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A760B8E"/>
    <w:multiLevelType w:val="hybridMultilevel"/>
    <w:tmpl w:val="7C7C42F0"/>
    <w:lvl w:ilvl="0" w:tplc="08090009">
      <w:start w:val="1"/>
      <w:numFmt w:val="bullet"/>
      <w:lvlText w:val=""/>
      <w:lvlJc w:val="left"/>
      <w:pPr>
        <w:tabs>
          <w:tab w:val="num" w:pos="360"/>
        </w:tabs>
        <w:ind w:left="360" w:hanging="360"/>
      </w:pPr>
      <w:rPr>
        <w:rFonts w:ascii="Wingdings" w:hAnsi="Wingdings" w:hint="default"/>
        <w:color w:val="002F87"/>
        <w:sz w:val="20"/>
        <w:szCs w:val="20"/>
      </w:rPr>
    </w:lvl>
    <w:lvl w:ilvl="1" w:tplc="08090003" w:tentative="1">
      <w:start w:val="1"/>
      <w:numFmt w:val="bullet"/>
      <w:lvlText w:val="o"/>
      <w:lvlJc w:val="left"/>
      <w:pPr>
        <w:tabs>
          <w:tab w:val="num" w:pos="1080"/>
        </w:tabs>
        <w:ind w:left="1080" w:hanging="360"/>
      </w:pPr>
      <w:rPr>
        <w:rFonts w:ascii="Courier New" w:hAnsi="Courier New" w:cs="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Symbol"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Symbol"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nsid w:val="40BB74B4"/>
    <w:multiLevelType w:val="hybridMultilevel"/>
    <w:tmpl w:val="F0F43F88"/>
    <w:lvl w:ilvl="0" w:tplc="08090009">
      <w:start w:val="1"/>
      <w:numFmt w:val="bullet"/>
      <w:lvlText w:val=""/>
      <w:lvlJc w:val="left"/>
      <w:pPr>
        <w:tabs>
          <w:tab w:val="num" w:pos="360"/>
        </w:tabs>
        <w:ind w:left="360" w:hanging="360"/>
      </w:pPr>
      <w:rPr>
        <w:rFonts w:ascii="Wingdings" w:hAnsi="Wingdings" w:hint="default"/>
        <w:color w:val="002F87"/>
        <w:sz w:val="20"/>
        <w:szCs w:val="20"/>
      </w:rPr>
    </w:lvl>
    <w:lvl w:ilvl="1" w:tplc="08090003" w:tentative="1">
      <w:start w:val="1"/>
      <w:numFmt w:val="bullet"/>
      <w:lvlText w:val="o"/>
      <w:lvlJc w:val="left"/>
      <w:pPr>
        <w:tabs>
          <w:tab w:val="num" w:pos="1080"/>
        </w:tabs>
        <w:ind w:left="1080" w:hanging="360"/>
      </w:pPr>
      <w:rPr>
        <w:rFonts w:ascii="Courier New" w:hAnsi="Courier New" w:cs="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Symbol"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Symbol"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nsid w:val="42F57FD3"/>
    <w:multiLevelType w:val="hybridMultilevel"/>
    <w:tmpl w:val="E738F168"/>
    <w:lvl w:ilvl="0" w:tplc="08090009">
      <w:start w:val="1"/>
      <w:numFmt w:val="bullet"/>
      <w:lvlText w:val=""/>
      <w:lvlJc w:val="left"/>
      <w:pPr>
        <w:tabs>
          <w:tab w:val="num" w:pos="360"/>
        </w:tabs>
        <w:ind w:left="360" w:hanging="360"/>
      </w:pPr>
      <w:rPr>
        <w:rFonts w:ascii="Wingdings" w:hAnsi="Wingdings" w:hint="default"/>
        <w:color w:val="002F87"/>
        <w:sz w:val="20"/>
        <w:szCs w:val="20"/>
      </w:rPr>
    </w:lvl>
    <w:lvl w:ilvl="1" w:tplc="08090003" w:tentative="1">
      <w:start w:val="1"/>
      <w:numFmt w:val="bullet"/>
      <w:lvlText w:val="o"/>
      <w:lvlJc w:val="left"/>
      <w:pPr>
        <w:tabs>
          <w:tab w:val="num" w:pos="1080"/>
        </w:tabs>
        <w:ind w:left="1080" w:hanging="360"/>
      </w:pPr>
      <w:rPr>
        <w:rFonts w:ascii="Courier New" w:hAnsi="Courier New" w:cs="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Symbol"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Symbol"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nsid w:val="49FA4A59"/>
    <w:multiLevelType w:val="hybridMultilevel"/>
    <w:tmpl w:val="F77E4FF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Symbol"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Symbol"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nsid w:val="564721DC"/>
    <w:multiLevelType w:val="hybridMultilevel"/>
    <w:tmpl w:val="5BF664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6B736BA9"/>
    <w:multiLevelType w:val="hybridMultilevel"/>
    <w:tmpl w:val="EC620862"/>
    <w:lvl w:ilvl="0" w:tplc="04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Symbol"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Symbol"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Symbol"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nsid w:val="6B921165"/>
    <w:multiLevelType w:val="hybridMultilevel"/>
    <w:tmpl w:val="27DECA0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Symbol"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Symbol"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nsid w:val="73280A56"/>
    <w:multiLevelType w:val="hybridMultilevel"/>
    <w:tmpl w:val="461E397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Symbol"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Symbol"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nsid w:val="7EA256AC"/>
    <w:multiLevelType w:val="hybridMultilevel"/>
    <w:tmpl w:val="BBEA9CB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Symbol"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Symbol"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nsid w:val="7EC404AA"/>
    <w:multiLevelType w:val="hybridMultilevel"/>
    <w:tmpl w:val="A3AED48C"/>
    <w:lvl w:ilvl="0" w:tplc="08090009">
      <w:start w:val="1"/>
      <w:numFmt w:val="bullet"/>
      <w:lvlText w:val=""/>
      <w:lvlJc w:val="left"/>
      <w:pPr>
        <w:ind w:left="720" w:hanging="360"/>
      </w:pPr>
      <w:rPr>
        <w:rFonts w:ascii="Wingdings" w:hAnsi="Wingdings" w:hint="default"/>
        <w:color w:val="002F87"/>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6"/>
  </w:num>
  <w:num w:numId="4">
    <w:abstractNumId w:val="8"/>
  </w:num>
  <w:num w:numId="5">
    <w:abstractNumId w:val="7"/>
  </w:num>
  <w:num w:numId="6">
    <w:abstractNumId w:val="9"/>
  </w:num>
  <w:num w:numId="7">
    <w:abstractNumId w:val="1"/>
  </w:num>
  <w:num w:numId="8">
    <w:abstractNumId w:val="12"/>
  </w:num>
  <w:num w:numId="9">
    <w:abstractNumId w:val="15"/>
  </w:num>
  <w:num w:numId="10">
    <w:abstractNumId w:val="14"/>
  </w:num>
  <w:num w:numId="11">
    <w:abstractNumId w:val="10"/>
  </w:num>
  <w:num w:numId="12">
    <w:abstractNumId w:val="11"/>
  </w:num>
  <w:num w:numId="13">
    <w:abstractNumId w:val="3"/>
  </w:num>
  <w:num w:numId="14">
    <w:abstractNumId w:val="0"/>
  </w:num>
  <w:num w:numId="15">
    <w:abstractNumId w:val="13"/>
  </w:num>
  <w:num w:numId="16">
    <w:abstractNumId w:val="5"/>
  </w:num>
  <w:num w:numId="1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59A"/>
    <w:rsid w:val="00003B75"/>
    <w:rsid w:val="00020FE9"/>
    <w:rsid w:val="000C7FED"/>
    <w:rsid w:val="000E7E5A"/>
    <w:rsid w:val="001072AB"/>
    <w:rsid w:val="00133B5A"/>
    <w:rsid w:val="001E4A71"/>
    <w:rsid w:val="00213880"/>
    <w:rsid w:val="00231A3A"/>
    <w:rsid w:val="002418AF"/>
    <w:rsid w:val="00242BCA"/>
    <w:rsid w:val="002529B2"/>
    <w:rsid w:val="002A032F"/>
    <w:rsid w:val="002C5EA9"/>
    <w:rsid w:val="002D43FA"/>
    <w:rsid w:val="00336A9B"/>
    <w:rsid w:val="003468FF"/>
    <w:rsid w:val="003552B9"/>
    <w:rsid w:val="00365D21"/>
    <w:rsid w:val="003C5EB7"/>
    <w:rsid w:val="003D3822"/>
    <w:rsid w:val="003E6198"/>
    <w:rsid w:val="003E6E8E"/>
    <w:rsid w:val="003E7212"/>
    <w:rsid w:val="003F0648"/>
    <w:rsid w:val="003F5B55"/>
    <w:rsid w:val="00423456"/>
    <w:rsid w:val="004520A9"/>
    <w:rsid w:val="00462A67"/>
    <w:rsid w:val="00494814"/>
    <w:rsid w:val="004A241D"/>
    <w:rsid w:val="004D11A4"/>
    <w:rsid w:val="004E1AA2"/>
    <w:rsid w:val="004F04AC"/>
    <w:rsid w:val="00537AD2"/>
    <w:rsid w:val="00551C56"/>
    <w:rsid w:val="00587C8F"/>
    <w:rsid w:val="00597B2A"/>
    <w:rsid w:val="005A0BF8"/>
    <w:rsid w:val="005A65BE"/>
    <w:rsid w:val="005A7168"/>
    <w:rsid w:val="005D4949"/>
    <w:rsid w:val="005E6AE8"/>
    <w:rsid w:val="006110E2"/>
    <w:rsid w:val="00663874"/>
    <w:rsid w:val="006A6241"/>
    <w:rsid w:val="006B0FAB"/>
    <w:rsid w:val="006B3FFE"/>
    <w:rsid w:val="006C562B"/>
    <w:rsid w:val="006E314E"/>
    <w:rsid w:val="00714C8E"/>
    <w:rsid w:val="00717614"/>
    <w:rsid w:val="00730841"/>
    <w:rsid w:val="00751706"/>
    <w:rsid w:val="00845BC9"/>
    <w:rsid w:val="00864EDD"/>
    <w:rsid w:val="008756A9"/>
    <w:rsid w:val="008C1798"/>
    <w:rsid w:val="00902CC9"/>
    <w:rsid w:val="00927112"/>
    <w:rsid w:val="00955EB2"/>
    <w:rsid w:val="0095605D"/>
    <w:rsid w:val="009A5284"/>
    <w:rsid w:val="009B7E8B"/>
    <w:rsid w:val="00A015B2"/>
    <w:rsid w:val="00A305B8"/>
    <w:rsid w:val="00A47042"/>
    <w:rsid w:val="00A51440"/>
    <w:rsid w:val="00A609E3"/>
    <w:rsid w:val="00AA7601"/>
    <w:rsid w:val="00AF1B2E"/>
    <w:rsid w:val="00B1588E"/>
    <w:rsid w:val="00B362D6"/>
    <w:rsid w:val="00B906CA"/>
    <w:rsid w:val="00C37FA1"/>
    <w:rsid w:val="00C85BD9"/>
    <w:rsid w:val="00CA3BFE"/>
    <w:rsid w:val="00CB0250"/>
    <w:rsid w:val="00CB3D6B"/>
    <w:rsid w:val="00CC0297"/>
    <w:rsid w:val="00CD0382"/>
    <w:rsid w:val="00CD41BE"/>
    <w:rsid w:val="00CE03BC"/>
    <w:rsid w:val="00D375F2"/>
    <w:rsid w:val="00D563B7"/>
    <w:rsid w:val="00D73C4D"/>
    <w:rsid w:val="00D7472F"/>
    <w:rsid w:val="00D80C7E"/>
    <w:rsid w:val="00D86F53"/>
    <w:rsid w:val="00D96848"/>
    <w:rsid w:val="00DB47D7"/>
    <w:rsid w:val="00DD32F8"/>
    <w:rsid w:val="00E36EF0"/>
    <w:rsid w:val="00E67A1B"/>
    <w:rsid w:val="00EA69A4"/>
    <w:rsid w:val="00EB4A8E"/>
    <w:rsid w:val="00ED5198"/>
    <w:rsid w:val="00F159D1"/>
    <w:rsid w:val="00F267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62FE7397-8F13-49EA-88AA-5A2A727AC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472F"/>
    <w:pPr>
      <w:spacing w:after="200" w:line="276" w:lineRule="auto"/>
    </w:pPr>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759A"/>
    <w:pPr>
      <w:tabs>
        <w:tab w:val="center" w:pos="4513"/>
        <w:tab w:val="right" w:pos="9026"/>
      </w:tabs>
    </w:pPr>
    <w:rPr>
      <w:lang w:val="x-none" w:eastAsia="x-none"/>
    </w:rPr>
  </w:style>
  <w:style w:type="character" w:customStyle="1" w:styleId="HeaderChar">
    <w:name w:val="Header Char"/>
    <w:link w:val="Header"/>
    <w:uiPriority w:val="99"/>
    <w:rsid w:val="00A4759A"/>
    <w:rPr>
      <w:sz w:val="24"/>
      <w:szCs w:val="24"/>
    </w:rPr>
  </w:style>
  <w:style w:type="paragraph" w:styleId="Footer">
    <w:name w:val="footer"/>
    <w:basedOn w:val="Normal"/>
    <w:link w:val="FooterChar"/>
    <w:uiPriority w:val="99"/>
    <w:unhideWhenUsed/>
    <w:rsid w:val="00A4759A"/>
    <w:pPr>
      <w:tabs>
        <w:tab w:val="center" w:pos="4513"/>
        <w:tab w:val="right" w:pos="9026"/>
      </w:tabs>
    </w:pPr>
    <w:rPr>
      <w:lang w:val="x-none" w:eastAsia="x-none"/>
    </w:rPr>
  </w:style>
  <w:style w:type="character" w:customStyle="1" w:styleId="FooterChar">
    <w:name w:val="Footer Char"/>
    <w:link w:val="Footer"/>
    <w:uiPriority w:val="99"/>
    <w:rsid w:val="00A4759A"/>
    <w:rPr>
      <w:sz w:val="24"/>
      <w:szCs w:val="24"/>
    </w:rPr>
  </w:style>
  <w:style w:type="paragraph" w:styleId="BodyText">
    <w:name w:val="Body Text"/>
    <w:basedOn w:val="Normal"/>
    <w:link w:val="BodyTextChar"/>
    <w:rsid w:val="00A4759A"/>
    <w:pPr>
      <w:numPr>
        <w:numId w:val="1"/>
      </w:numPr>
      <w:spacing w:before="120" w:after="120" w:line="240" w:lineRule="auto"/>
    </w:pPr>
    <w:rPr>
      <w:rFonts w:ascii="Gill Sans MT" w:eastAsia="Times New Roman" w:hAnsi="Gill Sans MT"/>
      <w:sz w:val="20"/>
      <w:lang w:val="x-none" w:eastAsia="en-US"/>
    </w:rPr>
  </w:style>
  <w:style w:type="character" w:customStyle="1" w:styleId="BodyTextChar">
    <w:name w:val="Body Text Char"/>
    <w:link w:val="BodyText"/>
    <w:rsid w:val="00A4759A"/>
    <w:rPr>
      <w:rFonts w:ascii="Gill Sans MT" w:eastAsia="Times New Roman" w:hAnsi="Gill Sans MT"/>
      <w:szCs w:val="24"/>
      <w:lang w:val="x-none" w:eastAsia="en-US"/>
    </w:rPr>
  </w:style>
  <w:style w:type="paragraph" w:customStyle="1" w:styleId="NumberedList1">
    <w:name w:val="Numbered List 1"/>
    <w:basedOn w:val="BodyText"/>
    <w:rsid w:val="00A4759A"/>
    <w:pPr>
      <w:numPr>
        <w:ilvl w:val="1"/>
      </w:numPr>
      <w:spacing w:before="0" w:after="0"/>
    </w:pPr>
  </w:style>
  <w:style w:type="paragraph" w:customStyle="1" w:styleId="NumberedList2">
    <w:name w:val="Numbered List 2"/>
    <w:basedOn w:val="NumberedList1"/>
    <w:rsid w:val="00A4759A"/>
    <w:pPr>
      <w:numPr>
        <w:ilvl w:val="2"/>
      </w:numPr>
    </w:pPr>
  </w:style>
  <w:style w:type="paragraph" w:customStyle="1" w:styleId="NumberedList3">
    <w:name w:val="Numbered List 3"/>
    <w:basedOn w:val="NumberedList2"/>
    <w:rsid w:val="00A4759A"/>
    <w:pPr>
      <w:numPr>
        <w:ilvl w:val="3"/>
      </w:numPr>
    </w:pPr>
  </w:style>
  <w:style w:type="paragraph" w:customStyle="1" w:styleId="NumberedList4">
    <w:name w:val="Numbered List 4"/>
    <w:basedOn w:val="NumberedList3"/>
    <w:rsid w:val="00A4759A"/>
    <w:pPr>
      <w:numPr>
        <w:ilvl w:val="4"/>
      </w:numPr>
    </w:pPr>
  </w:style>
  <w:style w:type="paragraph" w:customStyle="1" w:styleId="NumberedList5">
    <w:name w:val="Numbered List 5"/>
    <w:basedOn w:val="NumberedList4"/>
    <w:rsid w:val="00A4759A"/>
    <w:pPr>
      <w:numPr>
        <w:ilvl w:val="5"/>
      </w:numPr>
    </w:pPr>
  </w:style>
  <w:style w:type="paragraph" w:customStyle="1" w:styleId="NumberedList6">
    <w:name w:val="Numbered List 6"/>
    <w:basedOn w:val="NumberedList5"/>
    <w:rsid w:val="00A4759A"/>
    <w:pPr>
      <w:numPr>
        <w:ilvl w:val="6"/>
      </w:numPr>
    </w:pPr>
  </w:style>
  <w:style w:type="paragraph" w:customStyle="1" w:styleId="NumberedList7">
    <w:name w:val="Numbered List 7"/>
    <w:basedOn w:val="NumberedList6"/>
    <w:rsid w:val="00A4759A"/>
    <w:pPr>
      <w:numPr>
        <w:ilvl w:val="7"/>
      </w:numPr>
    </w:pPr>
  </w:style>
  <w:style w:type="paragraph" w:customStyle="1" w:styleId="NumberedList8">
    <w:name w:val="Numbered List 8"/>
    <w:basedOn w:val="NumberedList7"/>
    <w:rsid w:val="00A4759A"/>
    <w:pPr>
      <w:numPr>
        <w:ilvl w:val="8"/>
      </w:numPr>
    </w:pPr>
  </w:style>
  <w:style w:type="paragraph" w:styleId="TOC1">
    <w:name w:val="toc 1"/>
    <w:basedOn w:val="Normal"/>
    <w:next w:val="Normal"/>
    <w:uiPriority w:val="39"/>
    <w:rsid w:val="00A4759A"/>
    <w:pPr>
      <w:tabs>
        <w:tab w:val="right" w:pos="6804"/>
        <w:tab w:val="right" w:pos="7371"/>
      </w:tabs>
      <w:spacing w:after="0" w:line="264" w:lineRule="auto"/>
    </w:pPr>
    <w:rPr>
      <w:rFonts w:ascii="Gill Light SSi" w:eastAsia="Times New Roman" w:hAnsi="Gill Light SSi"/>
      <w:color w:val="231F20"/>
      <w:lang w:eastAsia="en-US"/>
    </w:rPr>
  </w:style>
  <w:style w:type="paragraph" w:styleId="LightShading-Accent2">
    <w:name w:val="Light Shading Accent 2"/>
    <w:basedOn w:val="Normal"/>
    <w:next w:val="Normal"/>
    <w:link w:val="LightShading-Accent2Char"/>
    <w:uiPriority w:val="30"/>
    <w:qFormat/>
    <w:rsid w:val="004E1AA2"/>
    <w:pPr>
      <w:pBdr>
        <w:bottom w:val="single" w:sz="4" w:space="4" w:color="002F87"/>
      </w:pBdr>
      <w:spacing w:after="0" w:line="240" w:lineRule="auto"/>
    </w:pPr>
    <w:rPr>
      <w:rFonts w:ascii="Arial" w:hAnsi="Arial"/>
      <w:bCs/>
      <w:iCs/>
      <w:color w:val="002F87"/>
      <w:sz w:val="28"/>
      <w:lang w:val="x-none" w:eastAsia="x-none"/>
    </w:rPr>
  </w:style>
  <w:style w:type="character" w:customStyle="1" w:styleId="LightShading-Accent2Char">
    <w:name w:val="Light Shading - Accent 2 Char"/>
    <w:link w:val="LightShading-Accent2"/>
    <w:uiPriority w:val="30"/>
    <w:rsid w:val="004E1AA2"/>
    <w:rPr>
      <w:rFonts w:ascii="Arial" w:hAnsi="Arial"/>
      <w:bCs/>
      <w:iCs/>
      <w:color w:val="002F87"/>
      <w:sz w:val="28"/>
      <w:szCs w:val="24"/>
      <w:lang w:val="x-none" w:eastAsia="x-none"/>
    </w:rPr>
  </w:style>
  <w:style w:type="paragraph" w:styleId="ColorfulList-Accent1">
    <w:name w:val="Colorful List Accent 1"/>
    <w:basedOn w:val="Normal"/>
    <w:uiPriority w:val="34"/>
    <w:qFormat/>
    <w:rsid w:val="00D902AA"/>
    <w:pPr>
      <w:ind w:left="720"/>
    </w:pPr>
  </w:style>
  <w:style w:type="table" w:styleId="TableGrid">
    <w:name w:val="Table Grid"/>
    <w:basedOn w:val="TableNormal"/>
    <w:uiPriority w:val="59"/>
    <w:rsid w:val="00AF6F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EE088E"/>
    <w:rPr>
      <w:color w:val="0000FF"/>
      <w:u w:val="single"/>
    </w:rPr>
  </w:style>
  <w:style w:type="paragraph" w:styleId="BalloonText">
    <w:name w:val="Balloon Text"/>
    <w:basedOn w:val="Normal"/>
    <w:link w:val="BalloonTextChar"/>
    <w:uiPriority w:val="99"/>
    <w:semiHidden/>
    <w:unhideWhenUsed/>
    <w:rsid w:val="00B804A4"/>
    <w:pPr>
      <w:spacing w:after="0" w:line="240" w:lineRule="auto"/>
    </w:pPr>
    <w:rPr>
      <w:rFonts w:ascii="Lucida Grande" w:hAnsi="Lucida Grande"/>
      <w:sz w:val="18"/>
      <w:szCs w:val="18"/>
    </w:rPr>
  </w:style>
  <w:style w:type="character" w:customStyle="1" w:styleId="BalloonTextChar">
    <w:name w:val="Balloon Text Char"/>
    <w:link w:val="BalloonText"/>
    <w:uiPriority w:val="99"/>
    <w:semiHidden/>
    <w:rsid w:val="00B804A4"/>
    <w:rPr>
      <w:rFonts w:ascii="Lucida Grande" w:hAnsi="Lucida Grande"/>
      <w:sz w:val="18"/>
      <w:szCs w:val="18"/>
      <w:lang w:eastAsia="en-GB"/>
    </w:rPr>
  </w:style>
  <w:style w:type="paragraph" w:styleId="Revision">
    <w:name w:val="Revision"/>
    <w:hidden/>
    <w:uiPriority w:val="99"/>
    <w:semiHidden/>
    <w:rsid w:val="00845BC9"/>
    <w:rPr>
      <w:sz w:val="24"/>
      <w:szCs w:val="24"/>
    </w:rPr>
  </w:style>
  <w:style w:type="paragraph" w:styleId="ListParagraph">
    <w:name w:val="List Paragraph"/>
    <w:basedOn w:val="Normal"/>
    <w:uiPriority w:val="34"/>
    <w:qFormat/>
    <w:rsid w:val="003E6198"/>
    <w:pPr>
      <w:ind w:left="720"/>
    </w:pPr>
  </w:style>
  <w:style w:type="paragraph" w:styleId="FootnoteText">
    <w:name w:val="footnote text"/>
    <w:basedOn w:val="Normal"/>
    <w:link w:val="FootnoteTextChar"/>
    <w:semiHidden/>
    <w:rsid w:val="00D73C4D"/>
    <w:pPr>
      <w:spacing w:after="0" w:line="240" w:lineRule="auto"/>
    </w:pPr>
    <w:rPr>
      <w:rFonts w:eastAsia="Times New Roman"/>
      <w:sz w:val="20"/>
      <w:szCs w:val="20"/>
    </w:rPr>
  </w:style>
  <w:style w:type="character" w:customStyle="1" w:styleId="FootnoteTextChar">
    <w:name w:val="Footnote Text Char"/>
    <w:link w:val="FootnoteText"/>
    <w:semiHidden/>
    <w:rsid w:val="00D73C4D"/>
    <w:rPr>
      <w:rFonts w:eastAsia="Times New Roman"/>
    </w:rPr>
  </w:style>
  <w:style w:type="character" w:styleId="FootnoteReference">
    <w:name w:val="footnote reference"/>
    <w:semiHidden/>
    <w:rsid w:val="00D73C4D"/>
    <w:rPr>
      <w:vertAlign w:val="superscript"/>
    </w:rPr>
  </w:style>
  <w:style w:type="paragraph" w:customStyle="1" w:styleId="TableLeft">
    <w:name w:val="Table Left"/>
    <w:basedOn w:val="BodyText"/>
    <w:rsid w:val="003C5EB7"/>
    <w:pPr>
      <w:numPr>
        <w:numId w:val="0"/>
      </w:numPr>
      <w:spacing w:before="0" w:after="0"/>
    </w:pPr>
    <w:rPr>
      <w:lang w:val="en-GB"/>
    </w:rPr>
  </w:style>
  <w:style w:type="paragraph" w:customStyle="1" w:styleId="TableHeading">
    <w:name w:val="Table Heading"/>
    <w:basedOn w:val="TableLeft"/>
    <w:rsid w:val="003C5EB7"/>
    <w:pPr>
      <w:keepNext/>
      <w:keepLines/>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heacademy.ac.uk/ukps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1485BC-640A-48B2-8AFC-80BE3C93E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ED71E17A</Template>
  <TotalTime>1</TotalTime>
  <Pages>15</Pages>
  <Words>4242</Words>
  <Characters>24185</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Queen Mary University of London</Company>
  <LinksUpToDate>false</LinksUpToDate>
  <CharactersWithSpaces>28371</CharactersWithSpaces>
  <SharedDoc>false</SharedDoc>
  <HLinks>
    <vt:vector size="6" baseType="variant">
      <vt:variant>
        <vt:i4>1572944</vt:i4>
      </vt:variant>
      <vt:variant>
        <vt:i4>0</vt:i4>
      </vt:variant>
      <vt:variant>
        <vt:i4>0</vt:i4>
      </vt:variant>
      <vt:variant>
        <vt:i4>5</vt:i4>
      </vt:variant>
      <vt:variant>
        <vt:lpwstr>http://www.heacademy.ac.uk/ukpsf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Rosa</dc:creator>
  <cp:keywords/>
  <dc:description/>
  <cp:lastModifiedBy>Kelly Rosa</cp:lastModifiedBy>
  <cp:revision>2</cp:revision>
  <cp:lastPrinted>2014-01-03T13:37:00Z</cp:lastPrinted>
  <dcterms:created xsi:type="dcterms:W3CDTF">2015-12-16T06:59:00Z</dcterms:created>
  <dcterms:modified xsi:type="dcterms:W3CDTF">2015-12-16T06:59:00Z</dcterms:modified>
</cp:coreProperties>
</file>