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17593" w14:textId="379DE3CC" w:rsidR="002B7371" w:rsidRPr="00337D0B" w:rsidRDefault="002B7371" w:rsidP="002B7371">
      <w:pPr>
        <w:pStyle w:val="Title"/>
        <w:jc w:val="center"/>
        <w:rPr>
          <w:b/>
          <w:sz w:val="36"/>
          <w:szCs w:val="36"/>
        </w:rPr>
      </w:pPr>
      <w:r w:rsidRPr="00337D0B">
        <w:rPr>
          <w:b/>
          <w:sz w:val="36"/>
          <w:szCs w:val="36"/>
        </w:rPr>
        <w:t xml:space="preserve">Equality, Diversity &amp; Inclusion </w:t>
      </w:r>
      <w:r w:rsidR="00677006">
        <w:rPr>
          <w:b/>
          <w:sz w:val="36"/>
          <w:szCs w:val="36"/>
        </w:rPr>
        <w:t xml:space="preserve">(EDI) </w:t>
      </w:r>
      <w:r w:rsidRPr="00337D0B">
        <w:rPr>
          <w:b/>
          <w:sz w:val="36"/>
          <w:szCs w:val="36"/>
        </w:rPr>
        <w:t xml:space="preserve">Report for the </w:t>
      </w:r>
      <w:r w:rsidR="00D11531">
        <w:rPr>
          <w:b/>
          <w:sz w:val="36"/>
          <w:szCs w:val="36"/>
        </w:rPr>
        <w:t>2023</w:t>
      </w:r>
      <w:r w:rsidR="00AC0C38">
        <w:rPr>
          <w:b/>
          <w:sz w:val="36"/>
          <w:szCs w:val="36"/>
        </w:rPr>
        <w:t>-24</w:t>
      </w:r>
      <w:r w:rsidRPr="00337D0B">
        <w:rPr>
          <w:b/>
          <w:sz w:val="36"/>
          <w:szCs w:val="36"/>
        </w:rPr>
        <w:t xml:space="preserve"> </w:t>
      </w:r>
      <w:r w:rsidR="0091120C">
        <w:rPr>
          <w:b/>
          <w:sz w:val="36"/>
          <w:szCs w:val="36"/>
        </w:rPr>
        <w:t>Academic P</w:t>
      </w:r>
      <w:r w:rsidR="000C7275" w:rsidRPr="00337D0B">
        <w:rPr>
          <w:b/>
          <w:sz w:val="36"/>
          <w:szCs w:val="36"/>
        </w:rPr>
        <w:t>romotion</w:t>
      </w:r>
      <w:r w:rsidR="0091120C">
        <w:rPr>
          <w:b/>
          <w:sz w:val="36"/>
          <w:szCs w:val="36"/>
        </w:rPr>
        <w:t>s</w:t>
      </w:r>
      <w:r w:rsidR="000C7275" w:rsidRPr="00337D0B">
        <w:rPr>
          <w:b/>
          <w:sz w:val="36"/>
          <w:szCs w:val="36"/>
        </w:rPr>
        <w:t xml:space="preserve"> </w:t>
      </w:r>
      <w:r w:rsidR="0091120C">
        <w:rPr>
          <w:b/>
          <w:sz w:val="36"/>
          <w:szCs w:val="36"/>
        </w:rPr>
        <w:t>R</w:t>
      </w:r>
      <w:r w:rsidRPr="00337D0B">
        <w:rPr>
          <w:b/>
          <w:sz w:val="36"/>
          <w:szCs w:val="36"/>
        </w:rPr>
        <w:t>ound</w:t>
      </w:r>
    </w:p>
    <w:p w14:paraId="5FD71F90" w14:textId="053D653D" w:rsidR="008110B3" w:rsidRDefault="002B7371" w:rsidP="00337D0B">
      <w:pPr>
        <w:pStyle w:val="Heading1"/>
        <w:spacing w:before="360" w:after="120"/>
      </w:pPr>
      <w:r w:rsidRPr="002B7371">
        <w:t>Summary</w:t>
      </w:r>
    </w:p>
    <w:p w14:paraId="111243C4" w14:textId="3D022665" w:rsidR="00911A35" w:rsidRDefault="00CE726E" w:rsidP="00E656B7">
      <w:pPr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T</w:t>
      </w:r>
      <w:r w:rsidR="009A3FA2">
        <w:rPr>
          <w:rFonts w:ascii="Arial" w:hAnsi="Arial" w:cs="Arial"/>
        </w:rPr>
        <w:t xml:space="preserve">his report </w:t>
      </w:r>
      <w:r w:rsidR="0044400D">
        <w:rPr>
          <w:rFonts w:ascii="Arial" w:hAnsi="Arial" w:cs="Arial"/>
        </w:rPr>
        <w:t>is</w:t>
      </w:r>
      <w:r w:rsidR="009A3FA2">
        <w:rPr>
          <w:rFonts w:ascii="Arial" w:hAnsi="Arial" w:cs="Arial"/>
        </w:rPr>
        <w:t xml:space="preserve"> an analysis of </w:t>
      </w:r>
      <w:r w:rsidR="003D33BE">
        <w:rPr>
          <w:rFonts w:ascii="Arial" w:hAnsi="Arial" w:cs="Arial"/>
        </w:rPr>
        <w:t>the</w:t>
      </w:r>
      <w:r w:rsidR="00A00ED9">
        <w:rPr>
          <w:rFonts w:ascii="Arial" w:hAnsi="Arial" w:cs="Arial"/>
        </w:rPr>
        <w:t xml:space="preserve"> outcomes of the </w:t>
      </w:r>
      <w:r w:rsidR="00D11531">
        <w:rPr>
          <w:rFonts w:ascii="Arial" w:hAnsi="Arial" w:cs="Arial"/>
        </w:rPr>
        <w:t>2023</w:t>
      </w:r>
      <w:r w:rsidR="00AC0C38">
        <w:rPr>
          <w:rFonts w:ascii="Arial" w:hAnsi="Arial" w:cs="Arial"/>
        </w:rPr>
        <w:t>-24</w:t>
      </w:r>
      <w:r w:rsidR="009A3FA2">
        <w:rPr>
          <w:rFonts w:ascii="Arial" w:hAnsi="Arial" w:cs="Arial"/>
        </w:rPr>
        <w:t xml:space="preserve"> Academic Promotions round. </w:t>
      </w:r>
      <w:r w:rsidR="001C1A13">
        <w:rPr>
          <w:rFonts w:ascii="Arial" w:hAnsi="Arial" w:cs="Arial"/>
        </w:rPr>
        <w:t xml:space="preserve">The </w:t>
      </w:r>
      <w:r w:rsidR="001C1A13" w:rsidRPr="009A3FA2">
        <w:rPr>
          <w:rFonts w:ascii="Arial" w:hAnsi="Arial" w:cs="Arial"/>
        </w:rPr>
        <w:t xml:space="preserve">recommendations </w:t>
      </w:r>
      <w:r w:rsidR="001C1A13">
        <w:rPr>
          <w:rFonts w:ascii="Arial" w:hAnsi="Arial" w:cs="Arial"/>
        </w:rPr>
        <w:t>from the Faculty Promotion Panels were endorsed at</w:t>
      </w:r>
      <w:r w:rsidR="001C1A13" w:rsidRPr="009A3FA2">
        <w:rPr>
          <w:rFonts w:ascii="Arial" w:hAnsi="Arial" w:cs="Arial"/>
        </w:rPr>
        <w:t xml:space="preserve"> the Academic Promotions Group </w:t>
      </w:r>
      <w:r w:rsidR="001C1A13">
        <w:rPr>
          <w:rFonts w:ascii="Arial" w:hAnsi="Arial" w:cs="Arial"/>
        </w:rPr>
        <w:t xml:space="preserve">meeting on </w:t>
      </w:r>
      <w:r w:rsidR="00AC0C38">
        <w:rPr>
          <w:rFonts w:ascii="Arial" w:hAnsi="Arial" w:cs="Arial"/>
        </w:rPr>
        <w:t>23</w:t>
      </w:r>
      <w:r w:rsidR="009A3FA2" w:rsidRPr="009A3FA2">
        <w:rPr>
          <w:rFonts w:ascii="Arial" w:hAnsi="Arial" w:cs="Arial"/>
        </w:rPr>
        <w:t xml:space="preserve"> July </w:t>
      </w:r>
      <w:r w:rsidR="00D11531">
        <w:rPr>
          <w:rFonts w:ascii="Arial" w:hAnsi="Arial" w:cs="Arial"/>
        </w:rPr>
        <w:t>202</w:t>
      </w:r>
      <w:r w:rsidR="00AC0C38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and </w:t>
      </w:r>
      <w:r w:rsidR="00B96C0E">
        <w:rPr>
          <w:rFonts w:ascii="Arial" w:hAnsi="Arial" w:cs="Arial"/>
        </w:rPr>
        <w:t xml:space="preserve">the receipt of </w:t>
      </w:r>
      <w:r w:rsidR="002D321A">
        <w:rPr>
          <w:rFonts w:ascii="Arial" w:hAnsi="Arial" w:cs="Arial"/>
        </w:rPr>
        <w:t xml:space="preserve">supportive references from external </w:t>
      </w:r>
      <w:r w:rsidR="00856CFD">
        <w:rPr>
          <w:rFonts w:ascii="Arial" w:hAnsi="Arial" w:cs="Arial"/>
        </w:rPr>
        <w:t>experts for Professor</w:t>
      </w:r>
      <w:r w:rsidR="002E24B8">
        <w:rPr>
          <w:rFonts w:ascii="Arial" w:hAnsi="Arial" w:cs="Arial"/>
        </w:rPr>
        <w:t>ial</w:t>
      </w:r>
      <w:r w:rsidR="00856CFD">
        <w:rPr>
          <w:rFonts w:ascii="Arial" w:hAnsi="Arial" w:cs="Arial"/>
        </w:rPr>
        <w:t xml:space="preserve"> applica</w:t>
      </w:r>
      <w:r w:rsidR="002E24B8">
        <w:rPr>
          <w:rFonts w:ascii="Arial" w:hAnsi="Arial" w:cs="Arial"/>
        </w:rPr>
        <w:t>nt</w:t>
      </w:r>
      <w:r w:rsidR="00856CFD">
        <w:rPr>
          <w:rFonts w:ascii="Arial" w:hAnsi="Arial" w:cs="Arial"/>
        </w:rPr>
        <w:t>s</w:t>
      </w:r>
      <w:r w:rsidR="00B56DED">
        <w:rPr>
          <w:rFonts w:ascii="Arial" w:eastAsia="Times New Roman" w:hAnsi="Arial" w:cs="Arial"/>
        </w:rPr>
        <w:t xml:space="preserve">. </w:t>
      </w:r>
    </w:p>
    <w:p w14:paraId="42CEE837" w14:textId="3352B124" w:rsidR="009A3FA2" w:rsidRDefault="00C369CC" w:rsidP="00E656B7">
      <w:pPr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This </w:t>
      </w:r>
      <w:r>
        <w:rPr>
          <w:rFonts w:ascii="Arial" w:hAnsi="Arial" w:cs="Arial"/>
        </w:rPr>
        <w:t xml:space="preserve">report </w:t>
      </w:r>
      <w:r>
        <w:rPr>
          <w:rFonts w:ascii="Arial" w:eastAsia="Times New Roman" w:hAnsi="Arial" w:cs="Arial"/>
        </w:rPr>
        <w:t xml:space="preserve">is shared with the Head of EDI, who has a role in supporting and advising </w:t>
      </w:r>
      <w:r w:rsidR="00B56DED">
        <w:rPr>
          <w:rFonts w:ascii="Arial" w:eastAsia="Times New Roman" w:hAnsi="Arial" w:cs="Arial"/>
        </w:rPr>
        <w:t xml:space="preserve">on recommendations arising from the </w:t>
      </w:r>
      <w:r w:rsidR="00B56DED" w:rsidRPr="009A3FA2">
        <w:rPr>
          <w:rFonts w:ascii="Arial" w:hAnsi="Arial" w:cs="Arial"/>
        </w:rPr>
        <w:t xml:space="preserve">Academic Promotions Group </w:t>
      </w:r>
      <w:r w:rsidR="00B56DED">
        <w:rPr>
          <w:rFonts w:ascii="Arial" w:hAnsi="Arial" w:cs="Arial"/>
        </w:rPr>
        <w:t>meeting.</w:t>
      </w:r>
      <w:r w:rsidR="00911A35">
        <w:rPr>
          <w:rFonts w:ascii="Arial" w:hAnsi="Arial" w:cs="Arial"/>
        </w:rPr>
        <w:t xml:space="preserve"> The objective </w:t>
      </w:r>
      <w:r w:rsidR="0036003F">
        <w:rPr>
          <w:rFonts w:ascii="Arial" w:hAnsi="Arial" w:cs="Arial"/>
        </w:rPr>
        <w:t xml:space="preserve">is </w:t>
      </w:r>
      <w:r w:rsidR="00911A35">
        <w:rPr>
          <w:rFonts w:ascii="Arial" w:hAnsi="Arial" w:cs="Arial"/>
        </w:rPr>
        <w:t xml:space="preserve">to have </w:t>
      </w:r>
      <w:r w:rsidR="00911A35" w:rsidRPr="00911A35">
        <w:rPr>
          <w:rFonts w:ascii="Arial" w:hAnsi="Arial" w:cs="Arial"/>
        </w:rPr>
        <w:t>consistent representation for race and gender by 2030 across our junior, middle, senior grades: 40:40:40 for BAME representation and 50:50:50 for gender.</w:t>
      </w:r>
      <w:r w:rsidR="000A216F">
        <w:rPr>
          <w:rFonts w:ascii="Arial" w:hAnsi="Arial" w:cs="Arial"/>
        </w:rPr>
        <w:t xml:space="preserve"> Further </w:t>
      </w:r>
      <w:r w:rsidR="00B32A99">
        <w:rPr>
          <w:rFonts w:ascii="Arial" w:hAnsi="Arial" w:cs="Arial"/>
        </w:rPr>
        <w:t xml:space="preserve">inter-sectional </w:t>
      </w:r>
      <w:r w:rsidR="000A216F">
        <w:rPr>
          <w:rFonts w:ascii="Arial" w:hAnsi="Arial" w:cs="Arial"/>
        </w:rPr>
        <w:t xml:space="preserve">analysis </w:t>
      </w:r>
      <w:r w:rsidR="002D52CC">
        <w:rPr>
          <w:rFonts w:ascii="Arial" w:hAnsi="Arial" w:cs="Arial"/>
        </w:rPr>
        <w:t>has been</w:t>
      </w:r>
      <w:r w:rsidR="000A216F">
        <w:rPr>
          <w:rFonts w:ascii="Arial" w:hAnsi="Arial" w:cs="Arial"/>
        </w:rPr>
        <w:t xml:space="preserve"> carried out </w:t>
      </w:r>
      <w:r w:rsidR="00B32A99">
        <w:rPr>
          <w:rFonts w:ascii="Arial" w:hAnsi="Arial" w:cs="Arial"/>
        </w:rPr>
        <w:t xml:space="preserve">this year </w:t>
      </w:r>
      <w:r w:rsidR="006C07D1">
        <w:rPr>
          <w:rFonts w:ascii="Arial" w:hAnsi="Arial" w:cs="Arial"/>
        </w:rPr>
        <w:t>at university-level</w:t>
      </w:r>
      <w:r w:rsidR="002D52CC">
        <w:rPr>
          <w:rFonts w:ascii="Arial" w:hAnsi="Arial" w:cs="Arial"/>
        </w:rPr>
        <w:t xml:space="preserve"> and is shown in table 1c </w:t>
      </w:r>
      <w:r w:rsidR="009828A8">
        <w:rPr>
          <w:rFonts w:ascii="Arial" w:hAnsi="Arial" w:cs="Arial"/>
        </w:rPr>
        <w:t xml:space="preserve">of </w:t>
      </w:r>
      <w:r w:rsidR="00B32A99">
        <w:rPr>
          <w:rFonts w:ascii="Arial" w:hAnsi="Arial" w:cs="Arial"/>
        </w:rPr>
        <w:t>this report</w:t>
      </w:r>
      <w:r w:rsidR="009828A8">
        <w:rPr>
          <w:rFonts w:ascii="Arial" w:hAnsi="Arial" w:cs="Arial"/>
        </w:rPr>
        <w:t>.</w:t>
      </w:r>
    </w:p>
    <w:p w14:paraId="258BD50D" w14:textId="4E076522" w:rsidR="00B918AC" w:rsidRDefault="00D71C81" w:rsidP="00E656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E068C">
        <w:rPr>
          <w:rFonts w:ascii="Arial" w:hAnsi="Arial" w:cs="Arial"/>
        </w:rPr>
        <w:t>5</w:t>
      </w:r>
      <w:r w:rsidR="00F61B97">
        <w:rPr>
          <w:rFonts w:ascii="Arial" w:hAnsi="Arial" w:cs="Arial"/>
        </w:rPr>
        <w:t>3</w:t>
      </w:r>
      <w:r w:rsidR="007F7CB0">
        <w:rPr>
          <w:rFonts w:ascii="Arial" w:hAnsi="Arial" w:cs="Arial"/>
        </w:rPr>
        <w:t xml:space="preserve"> </w:t>
      </w:r>
      <w:r w:rsidR="005B2F29">
        <w:rPr>
          <w:rFonts w:ascii="Arial" w:hAnsi="Arial" w:cs="Arial"/>
        </w:rPr>
        <w:t>academic staff applied</w:t>
      </w:r>
      <w:r w:rsidR="009A3FA2">
        <w:rPr>
          <w:rFonts w:ascii="Arial" w:hAnsi="Arial" w:cs="Arial"/>
        </w:rPr>
        <w:t xml:space="preserve"> for promotion in the </w:t>
      </w:r>
      <w:r w:rsidR="00D11531">
        <w:rPr>
          <w:rFonts w:ascii="Arial" w:hAnsi="Arial" w:cs="Arial"/>
        </w:rPr>
        <w:t>2023</w:t>
      </w:r>
      <w:r w:rsidR="00EF34E1">
        <w:rPr>
          <w:rFonts w:ascii="Arial" w:hAnsi="Arial" w:cs="Arial"/>
        </w:rPr>
        <w:t>-24</w:t>
      </w:r>
      <w:r w:rsidR="007F7CB0">
        <w:rPr>
          <w:rFonts w:ascii="Arial" w:hAnsi="Arial" w:cs="Arial"/>
        </w:rPr>
        <w:t xml:space="preserve"> round. This represents </w:t>
      </w:r>
      <w:r w:rsidR="00180D28">
        <w:rPr>
          <w:rFonts w:ascii="Arial" w:hAnsi="Arial" w:cs="Arial"/>
        </w:rPr>
        <w:t>2</w:t>
      </w:r>
      <w:r w:rsidR="00EF34E1">
        <w:rPr>
          <w:rFonts w:ascii="Arial" w:hAnsi="Arial" w:cs="Arial"/>
        </w:rPr>
        <w:t>5</w:t>
      </w:r>
      <w:r w:rsidR="007F7CB0">
        <w:rPr>
          <w:rFonts w:ascii="Arial" w:hAnsi="Arial" w:cs="Arial"/>
        </w:rPr>
        <w:t>%</w:t>
      </w:r>
      <w:r w:rsidR="00E656B7">
        <w:rPr>
          <w:rFonts w:ascii="Arial" w:hAnsi="Arial" w:cs="Arial"/>
        </w:rPr>
        <w:t xml:space="preserve"> of the </w:t>
      </w:r>
      <w:r w:rsidR="00E656B7" w:rsidRPr="00E656B7">
        <w:rPr>
          <w:rFonts w:ascii="Arial" w:hAnsi="Arial" w:cs="Arial"/>
        </w:rPr>
        <w:t>total eligible population</w:t>
      </w:r>
      <w:r w:rsidR="00E656B7">
        <w:rPr>
          <w:rFonts w:ascii="Arial" w:hAnsi="Arial" w:cs="Arial"/>
        </w:rPr>
        <w:t xml:space="preserve"> (</w:t>
      </w:r>
      <w:r w:rsidR="00B918AC">
        <w:rPr>
          <w:rFonts w:ascii="Arial" w:hAnsi="Arial" w:cs="Arial"/>
        </w:rPr>
        <w:t xml:space="preserve">i.e. </w:t>
      </w:r>
      <w:r w:rsidR="00E656B7" w:rsidRPr="00E656B7">
        <w:rPr>
          <w:rFonts w:ascii="Arial" w:hAnsi="Arial" w:cs="Arial"/>
        </w:rPr>
        <w:t>Lecturers, Senior Lecturers and Readers with a</w:t>
      </w:r>
      <w:r w:rsidR="00C91AA4">
        <w:rPr>
          <w:rFonts w:ascii="Arial" w:hAnsi="Arial" w:cs="Arial"/>
        </w:rPr>
        <w:t>t</w:t>
      </w:r>
      <w:r w:rsidR="00E656B7" w:rsidRPr="00E656B7">
        <w:rPr>
          <w:rFonts w:ascii="Arial" w:hAnsi="Arial" w:cs="Arial"/>
        </w:rPr>
        <w:t xml:space="preserve"> </w:t>
      </w:r>
      <w:r w:rsidR="00C91AA4">
        <w:rPr>
          <w:rFonts w:ascii="Arial" w:hAnsi="Arial" w:cs="Arial"/>
        </w:rPr>
        <w:t>least</w:t>
      </w:r>
      <w:r w:rsidR="00CB20B6">
        <w:rPr>
          <w:rFonts w:ascii="Arial" w:hAnsi="Arial" w:cs="Arial"/>
        </w:rPr>
        <w:t xml:space="preserve"> one </w:t>
      </w:r>
      <w:r w:rsidR="00E656B7" w:rsidRPr="00E656B7">
        <w:rPr>
          <w:rFonts w:ascii="Arial" w:hAnsi="Arial" w:cs="Arial"/>
        </w:rPr>
        <w:t>year’s service</w:t>
      </w:r>
      <w:r w:rsidR="00E656B7">
        <w:rPr>
          <w:rFonts w:ascii="Arial" w:hAnsi="Arial" w:cs="Arial"/>
        </w:rPr>
        <w:t>)</w:t>
      </w:r>
      <w:r w:rsidR="001E2B5E">
        <w:rPr>
          <w:rFonts w:ascii="Arial" w:hAnsi="Arial" w:cs="Arial"/>
        </w:rPr>
        <w:t>. This compares</w:t>
      </w:r>
      <w:r w:rsidR="00180D28">
        <w:rPr>
          <w:rFonts w:ascii="Arial" w:hAnsi="Arial" w:cs="Arial"/>
        </w:rPr>
        <w:t xml:space="preserve"> to </w:t>
      </w:r>
      <w:r w:rsidR="001E2B5E">
        <w:rPr>
          <w:rFonts w:ascii="Arial" w:hAnsi="Arial" w:cs="Arial"/>
        </w:rPr>
        <w:t>a</w:t>
      </w:r>
      <w:r w:rsidR="00D11531">
        <w:rPr>
          <w:rFonts w:ascii="Arial" w:hAnsi="Arial" w:cs="Arial"/>
        </w:rPr>
        <w:t>n</w:t>
      </w:r>
      <w:r w:rsidR="001E2B5E">
        <w:rPr>
          <w:rFonts w:ascii="Arial" w:hAnsi="Arial" w:cs="Arial"/>
        </w:rPr>
        <w:t xml:space="preserve"> application rate of </w:t>
      </w:r>
      <w:r w:rsidR="007427D8">
        <w:rPr>
          <w:rFonts w:ascii="Arial" w:hAnsi="Arial" w:cs="Arial"/>
        </w:rPr>
        <w:t xml:space="preserve">24% </w:t>
      </w:r>
      <w:r w:rsidR="00AE068C">
        <w:rPr>
          <w:rFonts w:ascii="Arial" w:hAnsi="Arial" w:cs="Arial"/>
        </w:rPr>
        <w:t xml:space="preserve">in 2023, </w:t>
      </w:r>
      <w:r w:rsidR="009D4CA5">
        <w:rPr>
          <w:rFonts w:ascii="Arial" w:hAnsi="Arial" w:cs="Arial"/>
        </w:rPr>
        <w:t>2</w:t>
      </w:r>
      <w:r w:rsidR="00D11531">
        <w:rPr>
          <w:rFonts w:ascii="Arial" w:hAnsi="Arial" w:cs="Arial"/>
        </w:rPr>
        <w:t>0</w:t>
      </w:r>
      <w:r w:rsidR="00180D28">
        <w:rPr>
          <w:rFonts w:ascii="Arial" w:hAnsi="Arial" w:cs="Arial"/>
        </w:rPr>
        <w:t xml:space="preserve">% in </w:t>
      </w:r>
      <w:r w:rsidR="00D11531">
        <w:rPr>
          <w:rFonts w:ascii="Arial" w:hAnsi="Arial" w:cs="Arial"/>
        </w:rPr>
        <w:t>2022</w:t>
      </w:r>
      <w:r w:rsidR="00180D28">
        <w:rPr>
          <w:rFonts w:ascii="Arial" w:hAnsi="Arial" w:cs="Arial"/>
        </w:rPr>
        <w:t xml:space="preserve"> </w:t>
      </w:r>
      <w:r w:rsidR="009D4CA5">
        <w:rPr>
          <w:rFonts w:ascii="Arial" w:hAnsi="Arial" w:cs="Arial"/>
        </w:rPr>
        <w:t xml:space="preserve">and </w:t>
      </w:r>
      <w:r w:rsidR="00D11531">
        <w:rPr>
          <w:rFonts w:ascii="Arial" w:hAnsi="Arial" w:cs="Arial"/>
        </w:rPr>
        <w:t>22%</w:t>
      </w:r>
      <w:r w:rsidR="009D4CA5">
        <w:rPr>
          <w:rFonts w:ascii="Arial" w:hAnsi="Arial" w:cs="Arial"/>
        </w:rPr>
        <w:t xml:space="preserve"> </w:t>
      </w:r>
      <w:r w:rsidR="00D11531">
        <w:rPr>
          <w:rFonts w:ascii="Arial" w:hAnsi="Arial" w:cs="Arial"/>
        </w:rPr>
        <w:t>in</w:t>
      </w:r>
      <w:r w:rsidR="00F47126">
        <w:rPr>
          <w:rFonts w:ascii="Arial" w:hAnsi="Arial" w:cs="Arial"/>
        </w:rPr>
        <w:t xml:space="preserve"> 202</w:t>
      </w:r>
      <w:r w:rsidR="00D11531">
        <w:rPr>
          <w:rFonts w:ascii="Arial" w:hAnsi="Arial" w:cs="Arial"/>
        </w:rPr>
        <w:t>1</w:t>
      </w:r>
      <w:r w:rsidR="00E656B7">
        <w:rPr>
          <w:rFonts w:ascii="Arial" w:hAnsi="Arial" w:cs="Arial"/>
        </w:rPr>
        <w:t xml:space="preserve">. </w:t>
      </w:r>
      <w:r w:rsidR="00B918AC">
        <w:rPr>
          <w:rFonts w:ascii="Arial" w:hAnsi="Arial" w:cs="Arial"/>
        </w:rPr>
        <w:t>Further details are in table 1</w:t>
      </w:r>
      <w:r w:rsidR="00E94D62">
        <w:rPr>
          <w:rFonts w:ascii="Arial" w:hAnsi="Arial" w:cs="Arial"/>
        </w:rPr>
        <w:t xml:space="preserve"> on page 2</w:t>
      </w:r>
      <w:r w:rsidR="00B918AC">
        <w:rPr>
          <w:rFonts w:ascii="Arial" w:hAnsi="Arial" w:cs="Arial"/>
        </w:rPr>
        <w:t>.</w:t>
      </w:r>
    </w:p>
    <w:p w14:paraId="29A4986F" w14:textId="0C8592A6" w:rsidR="00081B76" w:rsidRDefault="00B918AC" w:rsidP="00CF230E">
      <w:pPr>
        <w:jc w:val="both"/>
        <w:rPr>
          <w:rFonts w:ascii="Arial" w:hAnsi="Arial" w:cs="Arial"/>
        </w:rPr>
      </w:pPr>
      <w:r w:rsidRPr="062CECCE">
        <w:rPr>
          <w:rFonts w:ascii="Arial" w:hAnsi="Arial" w:cs="Arial"/>
        </w:rPr>
        <w:t xml:space="preserve">BAME applicants </w:t>
      </w:r>
      <w:r w:rsidR="00102904" w:rsidRPr="062CECCE">
        <w:rPr>
          <w:rFonts w:ascii="Arial" w:hAnsi="Arial" w:cs="Arial"/>
        </w:rPr>
        <w:t xml:space="preserve">this year </w:t>
      </w:r>
      <w:r w:rsidRPr="062CECCE">
        <w:rPr>
          <w:rFonts w:ascii="Arial" w:hAnsi="Arial" w:cs="Arial"/>
        </w:rPr>
        <w:t xml:space="preserve">have a </w:t>
      </w:r>
      <w:r w:rsidR="00B37213" w:rsidRPr="062CECCE">
        <w:rPr>
          <w:rFonts w:ascii="Arial" w:hAnsi="Arial" w:cs="Arial"/>
        </w:rPr>
        <w:t>higher</w:t>
      </w:r>
      <w:r w:rsidRPr="062CECCE">
        <w:rPr>
          <w:rFonts w:ascii="Arial" w:hAnsi="Arial" w:cs="Arial"/>
        </w:rPr>
        <w:t xml:space="preserve"> </w:t>
      </w:r>
      <w:r w:rsidR="002E7B21" w:rsidRPr="062CECCE">
        <w:rPr>
          <w:rFonts w:ascii="Arial" w:hAnsi="Arial" w:cs="Arial"/>
        </w:rPr>
        <w:t xml:space="preserve">application </w:t>
      </w:r>
      <w:r w:rsidR="00041882" w:rsidRPr="062CECCE">
        <w:rPr>
          <w:rFonts w:ascii="Arial" w:hAnsi="Arial" w:cs="Arial"/>
        </w:rPr>
        <w:t>rate</w:t>
      </w:r>
      <w:r w:rsidR="0096180F" w:rsidRPr="062CECCE">
        <w:rPr>
          <w:rFonts w:ascii="Arial" w:hAnsi="Arial" w:cs="Arial"/>
        </w:rPr>
        <w:t xml:space="preserve"> </w:t>
      </w:r>
      <w:r w:rsidR="00FD4CCC" w:rsidRPr="062CECCE">
        <w:rPr>
          <w:rFonts w:ascii="Arial" w:hAnsi="Arial" w:cs="Arial"/>
        </w:rPr>
        <w:t>(</w:t>
      </w:r>
      <w:r w:rsidR="00244F1D" w:rsidRPr="062CECCE">
        <w:rPr>
          <w:rFonts w:ascii="Arial" w:hAnsi="Arial" w:cs="Arial"/>
        </w:rPr>
        <w:t xml:space="preserve">28% of the eligible pool) </w:t>
      </w:r>
      <w:r w:rsidR="00B37213" w:rsidRPr="062CECCE">
        <w:rPr>
          <w:rFonts w:ascii="Arial" w:hAnsi="Arial" w:cs="Arial"/>
        </w:rPr>
        <w:t>than White</w:t>
      </w:r>
      <w:r w:rsidRPr="062CECCE">
        <w:rPr>
          <w:rFonts w:ascii="Arial" w:hAnsi="Arial" w:cs="Arial"/>
        </w:rPr>
        <w:t xml:space="preserve"> </w:t>
      </w:r>
      <w:r w:rsidR="00FD4CCC" w:rsidRPr="062CECCE">
        <w:rPr>
          <w:rFonts w:ascii="Arial" w:hAnsi="Arial" w:cs="Arial"/>
        </w:rPr>
        <w:t xml:space="preserve">applicants </w:t>
      </w:r>
      <w:r w:rsidR="00244F1D" w:rsidRPr="062CECCE">
        <w:rPr>
          <w:rFonts w:ascii="Arial" w:hAnsi="Arial" w:cs="Arial"/>
        </w:rPr>
        <w:t xml:space="preserve">(24%) </w:t>
      </w:r>
      <w:r w:rsidR="00FD4CCC" w:rsidRPr="062CECCE">
        <w:rPr>
          <w:rFonts w:ascii="Arial" w:hAnsi="Arial" w:cs="Arial"/>
        </w:rPr>
        <w:t>and</w:t>
      </w:r>
      <w:r w:rsidRPr="062CECCE">
        <w:rPr>
          <w:rFonts w:ascii="Arial" w:hAnsi="Arial" w:cs="Arial"/>
        </w:rPr>
        <w:t xml:space="preserve"> </w:t>
      </w:r>
      <w:r w:rsidR="00AA0798" w:rsidRPr="062CECCE">
        <w:rPr>
          <w:rFonts w:ascii="Arial" w:hAnsi="Arial" w:cs="Arial"/>
        </w:rPr>
        <w:t xml:space="preserve">have </w:t>
      </w:r>
      <w:r w:rsidR="0035763C" w:rsidRPr="062CECCE">
        <w:rPr>
          <w:rFonts w:ascii="Arial" w:hAnsi="Arial" w:cs="Arial"/>
        </w:rPr>
        <w:t xml:space="preserve">a similar </w:t>
      </w:r>
      <w:r w:rsidR="001F09A6">
        <w:rPr>
          <w:rFonts w:ascii="Arial" w:hAnsi="Arial" w:cs="Arial"/>
        </w:rPr>
        <w:t xml:space="preserve">overall </w:t>
      </w:r>
      <w:r w:rsidR="0035763C" w:rsidRPr="062CECCE">
        <w:rPr>
          <w:rFonts w:ascii="Arial" w:hAnsi="Arial" w:cs="Arial"/>
        </w:rPr>
        <w:t>support rate</w:t>
      </w:r>
      <w:r w:rsidRPr="062CECCE">
        <w:rPr>
          <w:rFonts w:ascii="Arial" w:hAnsi="Arial" w:cs="Arial"/>
        </w:rPr>
        <w:t xml:space="preserve"> compared white applicants</w:t>
      </w:r>
      <w:r w:rsidR="00244F1D" w:rsidRPr="062CECCE">
        <w:rPr>
          <w:rFonts w:ascii="Arial" w:hAnsi="Arial" w:cs="Arial"/>
        </w:rPr>
        <w:t xml:space="preserve">, </w:t>
      </w:r>
      <w:r w:rsidR="00A24937" w:rsidRPr="062CECCE">
        <w:rPr>
          <w:rFonts w:ascii="Arial" w:hAnsi="Arial" w:cs="Arial"/>
        </w:rPr>
        <w:t>78% against 79%</w:t>
      </w:r>
      <w:r w:rsidR="00CF230E" w:rsidRPr="062CECCE">
        <w:rPr>
          <w:rFonts w:ascii="Arial" w:hAnsi="Arial" w:cs="Arial"/>
        </w:rPr>
        <w:t xml:space="preserve"> (table 1)</w:t>
      </w:r>
      <w:r w:rsidR="00A95A19" w:rsidRPr="062CECCE">
        <w:rPr>
          <w:rFonts w:ascii="Arial" w:hAnsi="Arial" w:cs="Arial"/>
        </w:rPr>
        <w:t>.</w:t>
      </w:r>
      <w:r w:rsidR="00041882" w:rsidRPr="062CECCE">
        <w:rPr>
          <w:rFonts w:ascii="Arial" w:hAnsi="Arial" w:cs="Arial"/>
        </w:rPr>
        <w:t xml:space="preserve"> </w:t>
      </w:r>
      <w:r w:rsidR="00B5681E" w:rsidRPr="062CECCE">
        <w:rPr>
          <w:rFonts w:ascii="Arial" w:hAnsi="Arial" w:cs="Arial"/>
        </w:rPr>
        <w:t>T</w:t>
      </w:r>
      <w:r w:rsidR="00041882" w:rsidRPr="062CECCE">
        <w:rPr>
          <w:rFonts w:ascii="Arial" w:hAnsi="Arial" w:cs="Arial"/>
        </w:rPr>
        <w:t xml:space="preserve">he overall BAME promotion rate </w:t>
      </w:r>
      <w:r w:rsidR="00057126" w:rsidRPr="062CECCE">
        <w:rPr>
          <w:rFonts w:ascii="Arial" w:hAnsi="Arial" w:cs="Arial"/>
        </w:rPr>
        <w:t xml:space="preserve">(against the eligible pool) </w:t>
      </w:r>
      <w:r w:rsidR="00041882" w:rsidRPr="062CECCE">
        <w:rPr>
          <w:rFonts w:ascii="Arial" w:hAnsi="Arial" w:cs="Arial"/>
        </w:rPr>
        <w:t xml:space="preserve">is </w:t>
      </w:r>
      <w:r w:rsidR="00903594" w:rsidRPr="062CECCE">
        <w:rPr>
          <w:rFonts w:ascii="Arial" w:hAnsi="Arial" w:cs="Arial"/>
        </w:rPr>
        <w:t xml:space="preserve">therefore </w:t>
      </w:r>
      <w:r w:rsidR="00A24937" w:rsidRPr="062CECCE">
        <w:rPr>
          <w:rFonts w:ascii="Arial" w:hAnsi="Arial" w:cs="Arial"/>
        </w:rPr>
        <w:t xml:space="preserve">higher this year at 22% </w:t>
      </w:r>
      <w:r w:rsidR="00057126" w:rsidRPr="062CECCE">
        <w:rPr>
          <w:rFonts w:ascii="Arial" w:hAnsi="Arial" w:cs="Arial"/>
        </w:rPr>
        <w:t>compared to White staff (18.</w:t>
      </w:r>
      <w:r w:rsidR="00F61B97" w:rsidRPr="062CECCE">
        <w:rPr>
          <w:rFonts w:ascii="Arial" w:hAnsi="Arial" w:cs="Arial"/>
        </w:rPr>
        <w:t>9</w:t>
      </w:r>
      <w:r w:rsidR="00057126" w:rsidRPr="062CECCE">
        <w:rPr>
          <w:rFonts w:ascii="Arial" w:hAnsi="Arial" w:cs="Arial"/>
        </w:rPr>
        <w:t xml:space="preserve">%). </w:t>
      </w:r>
      <w:r w:rsidR="00903594" w:rsidRPr="062CECCE">
        <w:rPr>
          <w:rFonts w:ascii="Arial" w:hAnsi="Arial" w:cs="Arial"/>
        </w:rPr>
        <w:t>In l</w:t>
      </w:r>
      <w:r w:rsidR="00057126" w:rsidRPr="062CECCE">
        <w:rPr>
          <w:rFonts w:ascii="Arial" w:hAnsi="Arial" w:cs="Arial"/>
        </w:rPr>
        <w:t>ast year</w:t>
      </w:r>
      <w:r w:rsidR="00903594" w:rsidRPr="062CECCE">
        <w:rPr>
          <w:rFonts w:ascii="Arial" w:hAnsi="Arial" w:cs="Arial"/>
        </w:rPr>
        <w:t>’s round</w:t>
      </w:r>
      <w:r w:rsidR="00057126" w:rsidRPr="062CECCE">
        <w:rPr>
          <w:rFonts w:ascii="Arial" w:hAnsi="Arial" w:cs="Arial"/>
        </w:rPr>
        <w:t xml:space="preserve"> it was </w:t>
      </w:r>
      <w:r w:rsidR="00041882" w:rsidRPr="062CECCE">
        <w:rPr>
          <w:rFonts w:ascii="Arial" w:hAnsi="Arial" w:cs="Arial"/>
        </w:rPr>
        <w:t xml:space="preserve">slightly </w:t>
      </w:r>
      <w:r w:rsidR="00B5681E" w:rsidRPr="062CECCE">
        <w:rPr>
          <w:rFonts w:ascii="Arial" w:hAnsi="Arial" w:cs="Arial"/>
        </w:rPr>
        <w:t xml:space="preserve">lower at </w:t>
      </w:r>
      <w:r w:rsidR="007B788E" w:rsidRPr="062CECCE">
        <w:rPr>
          <w:rFonts w:ascii="Arial" w:hAnsi="Arial" w:cs="Arial"/>
        </w:rPr>
        <w:t>18.6</w:t>
      </w:r>
      <w:r w:rsidR="00B5681E" w:rsidRPr="062CECCE">
        <w:rPr>
          <w:rFonts w:ascii="Arial" w:hAnsi="Arial" w:cs="Arial"/>
        </w:rPr>
        <w:t xml:space="preserve">% (compared to </w:t>
      </w:r>
      <w:r w:rsidR="007B788E" w:rsidRPr="062CECCE">
        <w:rPr>
          <w:rFonts w:ascii="Arial" w:hAnsi="Arial" w:cs="Arial"/>
        </w:rPr>
        <w:t>20.8</w:t>
      </w:r>
      <w:r w:rsidR="00B5681E" w:rsidRPr="062CECCE">
        <w:rPr>
          <w:rFonts w:ascii="Arial" w:hAnsi="Arial" w:cs="Arial"/>
        </w:rPr>
        <w:t xml:space="preserve">% for </w:t>
      </w:r>
      <w:r w:rsidR="005052E0" w:rsidRPr="062CECCE">
        <w:rPr>
          <w:rFonts w:ascii="Arial" w:hAnsi="Arial" w:cs="Arial"/>
        </w:rPr>
        <w:t>W</w:t>
      </w:r>
      <w:r w:rsidR="00B5681E" w:rsidRPr="062CECCE">
        <w:rPr>
          <w:rFonts w:ascii="Arial" w:hAnsi="Arial" w:cs="Arial"/>
        </w:rPr>
        <w:t xml:space="preserve">hite </w:t>
      </w:r>
      <w:r w:rsidR="000858A7" w:rsidRPr="062CECCE">
        <w:rPr>
          <w:rFonts w:ascii="Arial" w:hAnsi="Arial" w:cs="Arial"/>
        </w:rPr>
        <w:t>staff)</w:t>
      </w:r>
      <w:r w:rsidR="007B788E" w:rsidRPr="062CECCE">
        <w:rPr>
          <w:rFonts w:ascii="Arial" w:hAnsi="Arial" w:cs="Arial"/>
        </w:rPr>
        <w:t>.</w:t>
      </w:r>
    </w:p>
    <w:p w14:paraId="6F315A96" w14:textId="00D90083" w:rsidR="00A57C5A" w:rsidRDefault="00814C55" w:rsidP="00CF230E">
      <w:pPr>
        <w:jc w:val="both"/>
        <w:rPr>
          <w:rFonts w:ascii="Arial" w:hAnsi="Arial" w:cs="Arial"/>
        </w:rPr>
      </w:pPr>
      <w:r w:rsidRPr="062CECCE">
        <w:rPr>
          <w:rFonts w:ascii="Arial" w:hAnsi="Arial" w:cs="Arial"/>
        </w:rPr>
        <w:t>The overall support rate against the eligible pool for BAME staff a</w:t>
      </w:r>
      <w:r w:rsidR="00081B76" w:rsidRPr="062CECCE">
        <w:rPr>
          <w:rFonts w:ascii="Arial" w:hAnsi="Arial" w:cs="Arial"/>
        </w:rPr>
        <w:t xml:space="preserve">t </w:t>
      </w:r>
      <w:r w:rsidR="00542816" w:rsidRPr="062CECCE">
        <w:rPr>
          <w:rFonts w:ascii="Arial" w:hAnsi="Arial" w:cs="Arial"/>
        </w:rPr>
        <w:t>Professor</w:t>
      </w:r>
      <w:r w:rsidR="00081B76" w:rsidRPr="062CECCE">
        <w:rPr>
          <w:rFonts w:ascii="Arial" w:hAnsi="Arial" w:cs="Arial"/>
        </w:rPr>
        <w:t xml:space="preserve"> level across the university </w:t>
      </w:r>
      <w:r w:rsidR="00573205" w:rsidRPr="062CECCE">
        <w:rPr>
          <w:rFonts w:ascii="Arial" w:hAnsi="Arial" w:cs="Arial"/>
        </w:rPr>
        <w:t xml:space="preserve">is however </w:t>
      </w:r>
      <w:r w:rsidR="00542816" w:rsidRPr="062CECCE">
        <w:rPr>
          <w:rFonts w:ascii="Arial" w:hAnsi="Arial" w:cs="Arial"/>
        </w:rPr>
        <w:t>lower</w:t>
      </w:r>
      <w:r w:rsidR="00573205" w:rsidRPr="062CECCE">
        <w:rPr>
          <w:rFonts w:ascii="Arial" w:hAnsi="Arial" w:cs="Arial"/>
        </w:rPr>
        <w:t xml:space="preserve"> than </w:t>
      </w:r>
      <w:r w:rsidRPr="062CECCE">
        <w:rPr>
          <w:rFonts w:ascii="Arial" w:hAnsi="Arial" w:cs="Arial"/>
        </w:rPr>
        <w:t xml:space="preserve">it is </w:t>
      </w:r>
      <w:r w:rsidR="00573205" w:rsidRPr="062CECCE">
        <w:rPr>
          <w:rFonts w:ascii="Arial" w:hAnsi="Arial" w:cs="Arial"/>
        </w:rPr>
        <w:t xml:space="preserve">for White </w:t>
      </w:r>
      <w:r w:rsidR="00563408" w:rsidRPr="062CECCE">
        <w:rPr>
          <w:rFonts w:ascii="Arial" w:hAnsi="Arial" w:cs="Arial"/>
        </w:rPr>
        <w:t xml:space="preserve">academic staff at </w:t>
      </w:r>
      <w:r w:rsidR="2C40E545" w:rsidRPr="003F54DB">
        <w:rPr>
          <w:rFonts w:ascii="Arial" w:hAnsi="Arial" w:cs="Arial"/>
        </w:rPr>
        <w:t xml:space="preserve">15.3% </w:t>
      </w:r>
      <w:r w:rsidR="00563408" w:rsidRPr="062CECCE">
        <w:rPr>
          <w:rFonts w:ascii="Arial" w:hAnsi="Arial" w:cs="Arial"/>
        </w:rPr>
        <w:t xml:space="preserve">and </w:t>
      </w:r>
      <w:r w:rsidR="008F2A3B" w:rsidRPr="062CECCE">
        <w:rPr>
          <w:rFonts w:ascii="Arial" w:hAnsi="Arial" w:cs="Arial"/>
        </w:rPr>
        <w:t>19.</w:t>
      </w:r>
      <w:r w:rsidR="00021440" w:rsidRPr="062CECCE">
        <w:rPr>
          <w:rFonts w:ascii="Arial" w:hAnsi="Arial" w:cs="Arial"/>
        </w:rPr>
        <w:t>6</w:t>
      </w:r>
      <w:r w:rsidR="00563408" w:rsidRPr="062CECCE">
        <w:rPr>
          <w:rFonts w:ascii="Arial" w:hAnsi="Arial" w:cs="Arial"/>
        </w:rPr>
        <w:t xml:space="preserve">% </w:t>
      </w:r>
      <w:r w:rsidR="00EE7ED7" w:rsidRPr="062CECCE">
        <w:rPr>
          <w:rFonts w:ascii="Arial" w:hAnsi="Arial" w:cs="Arial"/>
        </w:rPr>
        <w:t>respectively.</w:t>
      </w:r>
    </w:p>
    <w:p w14:paraId="4AB2CEA7" w14:textId="06483287" w:rsidR="00041882" w:rsidRPr="00A35DCE" w:rsidRDefault="00573205" w:rsidP="00CF23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It is also noteworthy that </w:t>
      </w:r>
      <w:r w:rsidR="00025FEF">
        <w:rPr>
          <w:rFonts w:ascii="Arial" w:hAnsi="Arial" w:cs="Arial"/>
        </w:rPr>
        <w:t>the eligible pool</w:t>
      </w:r>
      <w:r w:rsidR="00F53D47">
        <w:rPr>
          <w:rFonts w:ascii="Arial" w:hAnsi="Arial" w:cs="Arial"/>
        </w:rPr>
        <w:t xml:space="preserve"> of BAME academics </w:t>
      </w:r>
      <w:r w:rsidR="00A57C5A">
        <w:rPr>
          <w:rFonts w:ascii="Arial" w:hAnsi="Arial" w:cs="Arial"/>
        </w:rPr>
        <w:t>(those with at least one year’s service)</w:t>
      </w:r>
      <w:r w:rsidR="00025FEF">
        <w:rPr>
          <w:rFonts w:ascii="Arial" w:hAnsi="Arial" w:cs="Arial"/>
        </w:rPr>
        <w:t xml:space="preserve"> is still rising faster than for White Staff (</w:t>
      </w:r>
      <w:r w:rsidR="009879C7">
        <w:rPr>
          <w:rFonts w:ascii="Arial" w:hAnsi="Arial" w:cs="Arial"/>
        </w:rPr>
        <w:t xml:space="preserve">i.e. </w:t>
      </w:r>
      <w:r w:rsidR="00A81ED4">
        <w:rPr>
          <w:rFonts w:ascii="Arial" w:hAnsi="Arial" w:cs="Arial"/>
        </w:rPr>
        <w:t xml:space="preserve">13% increase for BAME pool compared to </w:t>
      </w:r>
      <w:r w:rsidR="009879C7">
        <w:rPr>
          <w:rFonts w:ascii="Arial" w:hAnsi="Arial" w:cs="Arial"/>
        </w:rPr>
        <w:t>6% for the White pool). In 2023</w:t>
      </w:r>
      <w:r w:rsidR="00A71EC6">
        <w:rPr>
          <w:rFonts w:ascii="Arial" w:hAnsi="Arial" w:cs="Arial"/>
        </w:rPr>
        <w:t>,</w:t>
      </w:r>
      <w:r w:rsidR="00F53D47">
        <w:rPr>
          <w:rFonts w:ascii="Arial" w:hAnsi="Arial" w:cs="Arial"/>
        </w:rPr>
        <w:t xml:space="preserve"> the BAME in-scope </w:t>
      </w:r>
      <w:r w:rsidR="00B55E6E">
        <w:rPr>
          <w:rFonts w:ascii="Arial" w:hAnsi="Arial" w:cs="Arial"/>
        </w:rPr>
        <w:t xml:space="preserve">population </w:t>
      </w:r>
      <w:r w:rsidR="009205ED">
        <w:rPr>
          <w:rFonts w:ascii="Arial" w:hAnsi="Arial" w:cs="Arial"/>
        </w:rPr>
        <w:t>ha</w:t>
      </w:r>
      <w:r w:rsidR="00E320A1">
        <w:rPr>
          <w:rFonts w:ascii="Arial" w:hAnsi="Arial" w:cs="Arial"/>
        </w:rPr>
        <w:t>d</w:t>
      </w:r>
      <w:r w:rsidR="009205ED">
        <w:rPr>
          <w:rFonts w:ascii="Arial" w:hAnsi="Arial" w:cs="Arial"/>
        </w:rPr>
        <w:t xml:space="preserve"> </w:t>
      </w:r>
      <w:r w:rsidR="00D36BCF">
        <w:rPr>
          <w:rFonts w:ascii="Arial" w:hAnsi="Arial" w:cs="Arial"/>
        </w:rPr>
        <w:t xml:space="preserve">also </w:t>
      </w:r>
      <w:r w:rsidR="00F53D47">
        <w:rPr>
          <w:rFonts w:ascii="Arial" w:hAnsi="Arial" w:cs="Arial"/>
        </w:rPr>
        <w:t xml:space="preserve">increased by </w:t>
      </w:r>
      <w:r w:rsidR="00331F98">
        <w:rPr>
          <w:rFonts w:ascii="Arial" w:hAnsi="Arial" w:cs="Arial"/>
        </w:rPr>
        <w:t xml:space="preserve">13% in </w:t>
      </w:r>
      <w:r w:rsidR="00620D7A">
        <w:rPr>
          <w:rFonts w:ascii="Arial" w:hAnsi="Arial" w:cs="Arial"/>
        </w:rPr>
        <w:t>the previous</w:t>
      </w:r>
      <w:r w:rsidR="00331F98">
        <w:rPr>
          <w:rFonts w:ascii="Arial" w:hAnsi="Arial" w:cs="Arial"/>
        </w:rPr>
        <w:t xml:space="preserve"> year, whereas the </w:t>
      </w:r>
      <w:r w:rsidR="008707DC">
        <w:rPr>
          <w:rFonts w:ascii="Arial" w:hAnsi="Arial" w:cs="Arial"/>
        </w:rPr>
        <w:t>White in-scope population</w:t>
      </w:r>
      <w:r w:rsidR="00145739">
        <w:rPr>
          <w:rFonts w:ascii="Arial" w:hAnsi="Arial" w:cs="Arial"/>
        </w:rPr>
        <w:t xml:space="preserve"> had only</w:t>
      </w:r>
      <w:r w:rsidR="008707DC">
        <w:rPr>
          <w:rFonts w:ascii="Arial" w:hAnsi="Arial" w:cs="Arial"/>
        </w:rPr>
        <w:t xml:space="preserve"> increased by</w:t>
      </w:r>
      <w:r w:rsidR="0072350A">
        <w:rPr>
          <w:rFonts w:ascii="Arial" w:hAnsi="Arial" w:cs="Arial"/>
        </w:rPr>
        <w:t xml:space="preserve"> 4%.</w:t>
      </w:r>
    </w:p>
    <w:p w14:paraId="1AA30FEF" w14:textId="1BCFE183" w:rsidR="004F34E7" w:rsidRPr="00B55E6E" w:rsidRDefault="00467D29" w:rsidP="00CF230E">
      <w:pPr>
        <w:jc w:val="both"/>
        <w:rPr>
          <w:rFonts w:ascii="Arial" w:hAnsi="Arial" w:cs="Arial"/>
        </w:rPr>
      </w:pPr>
      <w:proofErr w:type="gramStart"/>
      <w:r w:rsidRPr="062CECCE">
        <w:rPr>
          <w:rFonts w:ascii="Arial" w:hAnsi="Arial" w:cs="Arial"/>
        </w:rPr>
        <w:t>Similar to</w:t>
      </w:r>
      <w:proofErr w:type="gramEnd"/>
      <w:r w:rsidRPr="062CECCE">
        <w:rPr>
          <w:rFonts w:ascii="Arial" w:hAnsi="Arial" w:cs="Arial"/>
        </w:rPr>
        <w:t xml:space="preserve"> 2023</w:t>
      </w:r>
      <w:r w:rsidR="00654F6F" w:rsidRPr="062CECCE">
        <w:rPr>
          <w:rFonts w:ascii="Arial" w:hAnsi="Arial" w:cs="Arial"/>
        </w:rPr>
        <w:t xml:space="preserve">, </w:t>
      </w:r>
      <w:r w:rsidR="00CF230E" w:rsidRPr="062CECCE">
        <w:rPr>
          <w:rFonts w:ascii="Arial" w:hAnsi="Arial" w:cs="Arial"/>
        </w:rPr>
        <w:t xml:space="preserve">female applicants </w:t>
      </w:r>
      <w:r w:rsidR="00654F6F" w:rsidRPr="062CECCE">
        <w:rPr>
          <w:rFonts w:ascii="Arial" w:hAnsi="Arial" w:cs="Arial"/>
        </w:rPr>
        <w:t xml:space="preserve">this year </w:t>
      </w:r>
      <w:r w:rsidR="00CF230E" w:rsidRPr="062CECCE">
        <w:rPr>
          <w:rFonts w:ascii="Arial" w:hAnsi="Arial" w:cs="Arial"/>
        </w:rPr>
        <w:t xml:space="preserve">have a higher </w:t>
      </w:r>
      <w:r w:rsidR="00180D28" w:rsidRPr="062CECCE">
        <w:rPr>
          <w:rFonts w:ascii="Arial" w:hAnsi="Arial" w:cs="Arial"/>
        </w:rPr>
        <w:t xml:space="preserve">application support rate </w:t>
      </w:r>
      <w:r w:rsidR="00CF230E" w:rsidRPr="062CECCE">
        <w:rPr>
          <w:rFonts w:ascii="Arial" w:hAnsi="Arial" w:cs="Arial"/>
        </w:rPr>
        <w:t>than male ap</w:t>
      </w:r>
      <w:r w:rsidR="00180D28" w:rsidRPr="062CECCE">
        <w:rPr>
          <w:rFonts w:ascii="Arial" w:hAnsi="Arial" w:cs="Arial"/>
        </w:rPr>
        <w:t>plicants (8</w:t>
      </w:r>
      <w:r w:rsidR="006D7098" w:rsidRPr="062CECCE">
        <w:rPr>
          <w:rFonts w:ascii="Arial" w:hAnsi="Arial" w:cs="Arial"/>
        </w:rPr>
        <w:t>2</w:t>
      </w:r>
      <w:r w:rsidR="00180D28" w:rsidRPr="062CECCE">
        <w:rPr>
          <w:rFonts w:ascii="Arial" w:hAnsi="Arial" w:cs="Arial"/>
        </w:rPr>
        <w:t xml:space="preserve">% compared to </w:t>
      </w:r>
      <w:r w:rsidR="00654F6F" w:rsidRPr="062CECCE">
        <w:rPr>
          <w:rFonts w:ascii="Arial" w:hAnsi="Arial" w:cs="Arial"/>
        </w:rPr>
        <w:t>7</w:t>
      </w:r>
      <w:r w:rsidR="006D7098" w:rsidRPr="062CECCE">
        <w:rPr>
          <w:rFonts w:ascii="Arial" w:hAnsi="Arial" w:cs="Arial"/>
        </w:rPr>
        <w:t>5</w:t>
      </w:r>
      <w:r w:rsidR="00180D28" w:rsidRPr="062CECCE">
        <w:rPr>
          <w:rFonts w:ascii="Arial" w:hAnsi="Arial" w:cs="Arial"/>
        </w:rPr>
        <w:t>%)</w:t>
      </w:r>
      <w:r w:rsidR="00F70B9A" w:rsidRPr="062CECCE">
        <w:rPr>
          <w:rFonts w:ascii="Arial" w:hAnsi="Arial" w:cs="Arial"/>
        </w:rPr>
        <w:t>. Women</w:t>
      </w:r>
      <w:r w:rsidR="00180D28" w:rsidRPr="062CECCE">
        <w:rPr>
          <w:rFonts w:ascii="Arial" w:hAnsi="Arial" w:cs="Arial"/>
        </w:rPr>
        <w:t xml:space="preserve"> </w:t>
      </w:r>
      <w:r w:rsidR="00187A4A">
        <w:rPr>
          <w:rFonts w:ascii="Arial" w:hAnsi="Arial" w:cs="Arial"/>
        </w:rPr>
        <w:t>have also achieved</w:t>
      </w:r>
      <w:r w:rsidR="00180D28" w:rsidRPr="062CECCE">
        <w:rPr>
          <w:rFonts w:ascii="Arial" w:hAnsi="Arial" w:cs="Arial"/>
        </w:rPr>
        <w:t xml:space="preserve"> a higher overall promotion rate (as a percentage of the overall eligible population) at </w:t>
      </w:r>
      <w:r w:rsidR="00155997" w:rsidRPr="062CECCE">
        <w:rPr>
          <w:rFonts w:ascii="Arial" w:hAnsi="Arial" w:cs="Arial"/>
        </w:rPr>
        <w:t>20.</w:t>
      </w:r>
      <w:r w:rsidR="006D7098" w:rsidRPr="062CECCE">
        <w:rPr>
          <w:rFonts w:ascii="Arial" w:hAnsi="Arial" w:cs="Arial"/>
        </w:rPr>
        <w:t>7</w:t>
      </w:r>
      <w:r w:rsidR="00180D28" w:rsidRPr="062CECCE">
        <w:rPr>
          <w:rFonts w:ascii="Arial" w:hAnsi="Arial" w:cs="Arial"/>
        </w:rPr>
        <w:t xml:space="preserve">% (compared to </w:t>
      </w:r>
      <w:r w:rsidR="00155997" w:rsidRPr="062CECCE">
        <w:rPr>
          <w:rFonts w:ascii="Arial" w:hAnsi="Arial" w:cs="Arial"/>
        </w:rPr>
        <w:t>18.</w:t>
      </w:r>
      <w:r w:rsidR="006D7098" w:rsidRPr="062CECCE">
        <w:rPr>
          <w:rFonts w:ascii="Arial" w:hAnsi="Arial" w:cs="Arial"/>
        </w:rPr>
        <w:t>9</w:t>
      </w:r>
      <w:r w:rsidR="00180D28" w:rsidRPr="062CECCE">
        <w:rPr>
          <w:rFonts w:ascii="Arial" w:hAnsi="Arial" w:cs="Arial"/>
        </w:rPr>
        <w:t xml:space="preserve">% for </w:t>
      </w:r>
      <w:r w:rsidR="00F70B9A" w:rsidRPr="062CECCE">
        <w:rPr>
          <w:rFonts w:ascii="Arial" w:hAnsi="Arial" w:cs="Arial"/>
        </w:rPr>
        <w:t>men</w:t>
      </w:r>
      <w:r w:rsidR="00180D28" w:rsidRPr="062CECCE">
        <w:rPr>
          <w:rFonts w:ascii="Arial" w:hAnsi="Arial" w:cs="Arial"/>
        </w:rPr>
        <w:t>).</w:t>
      </w:r>
      <w:r w:rsidR="00CC0661" w:rsidRPr="062CECCE">
        <w:rPr>
          <w:rFonts w:ascii="Arial" w:hAnsi="Arial" w:cs="Arial"/>
        </w:rPr>
        <w:t xml:space="preserve"> This reflects the situation that has been seen in the </w:t>
      </w:r>
      <w:r w:rsidR="00AB291F" w:rsidRPr="062CECCE">
        <w:rPr>
          <w:rFonts w:ascii="Arial" w:hAnsi="Arial" w:cs="Arial"/>
        </w:rPr>
        <w:t xml:space="preserve">promotion rounds for the previous </w:t>
      </w:r>
      <w:r w:rsidR="00155997" w:rsidRPr="062CECCE">
        <w:rPr>
          <w:rFonts w:ascii="Arial" w:hAnsi="Arial" w:cs="Arial"/>
        </w:rPr>
        <w:t>4</w:t>
      </w:r>
      <w:r w:rsidR="00AB291F" w:rsidRPr="062CECCE">
        <w:rPr>
          <w:rFonts w:ascii="Arial" w:hAnsi="Arial" w:cs="Arial"/>
        </w:rPr>
        <w:t xml:space="preserve"> years 2019-202</w:t>
      </w:r>
      <w:r w:rsidR="00155997" w:rsidRPr="062CECCE">
        <w:rPr>
          <w:rFonts w:ascii="Arial" w:hAnsi="Arial" w:cs="Arial"/>
        </w:rPr>
        <w:t>3</w:t>
      </w:r>
      <w:r w:rsidR="00AB291F" w:rsidRPr="062CECCE">
        <w:rPr>
          <w:rFonts w:ascii="Arial" w:hAnsi="Arial" w:cs="Arial"/>
        </w:rPr>
        <w:t>.</w:t>
      </w:r>
    </w:p>
    <w:p w14:paraId="5B8E84A9" w14:textId="00DC639B" w:rsidR="004F34E7" w:rsidRPr="00EE7ED7" w:rsidRDefault="00F762D9" w:rsidP="00EE7ED7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1E2B5E" w:rsidRPr="00081B76">
        <w:rPr>
          <w:rFonts w:ascii="Arial" w:hAnsi="Arial" w:cs="Arial"/>
        </w:rPr>
        <w:t>Appendi</w:t>
      </w:r>
      <w:r>
        <w:rPr>
          <w:rFonts w:ascii="Arial" w:hAnsi="Arial" w:cs="Arial"/>
        </w:rPr>
        <w:t>ces</w:t>
      </w:r>
      <w:r w:rsidR="001E2B5E" w:rsidRPr="00081B76">
        <w:rPr>
          <w:rFonts w:ascii="Arial" w:hAnsi="Arial" w:cs="Arial"/>
        </w:rPr>
        <w:t xml:space="preserve"> contain</w:t>
      </w:r>
      <w:r w:rsidR="00FC6E25" w:rsidRPr="00081B76">
        <w:rPr>
          <w:rFonts w:ascii="Arial" w:hAnsi="Arial" w:cs="Arial"/>
        </w:rPr>
        <w:t xml:space="preserve"> </w:t>
      </w:r>
      <w:r w:rsidR="00490508" w:rsidRPr="00081B76">
        <w:rPr>
          <w:rFonts w:ascii="Arial" w:hAnsi="Arial" w:cs="Arial"/>
        </w:rPr>
        <w:t>data</w:t>
      </w:r>
      <w:r w:rsidR="00FC6E25" w:rsidRPr="00081B76">
        <w:rPr>
          <w:rFonts w:ascii="Arial" w:hAnsi="Arial" w:cs="Arial"/>
        </w:rPr>
        <w:t xml:space="preserve"> </w:t>
      </w:r>
      <w:r w:rsidR="00A17073" w:rsidRPr="00081B76">
        <w:rPr>
          <w:rFonts w:ascii="Arial" w:hAnsi="Arial" w:cs="Arial"/>
        </w:rPr>
        <w:t>by F</w:t>
      </w:r>
      <w:r w:rsidR="001E2B5E" w:rsidRPr="00081B76">
        <w:rPr>
          <w:rFonts w:ascii="Arial" w:hAnsi="Arial" w:cs="Arial"/>
        </w:rPr>
        <w:t xml:space="preserve">aculty and role </w:t>
      </w:r>
      <w:r w:rsidR="0081192E" w:rsidRPr="00081B76">
        <w:rPr>
          <w:rFonts w:ascii="Arial" w:hAnsi="Arial" w:cs="Arial"/>
        </w:rPr>
        <w:t>for application</w:t>
      </w:r>
      <w:r w:rsidR="00505B9A" w:rsidRPr="00081B76">
        <w:rPr>
          <w:rFonts w:ascii="Arial" w:hAnsi="Arial" w:cs="Arial"/>
        </w:rPr>
        <w:t xml:space="preserve"> rates</w:t>
      </w:r>
      <w:r w:rsidR="0081192E" w:rsidRPr="00081B76">
        <w:rPr>
          <w:rFonts w:ascii="Arial" w:hAnsi="Arial" w:cs="Arial"/>
        </w:rPr>
        <w:t>, applicant success (i.e. Faculty support) and overall promotion rates</w:t>
      </w:r>
      <w:r w:rsidR="001E2B5E" w:rsidRPr="00081B76">
        <w:rPr>
          <w:rFonts w:ascii="Arial" w:hAnsi="Arial" w:cs="Arial"/>
        </w:rPr>
        <w:t>,</w:t>
      </w:r>
      <w:r w:rsidR="0081192E" w:rsidRPr="00081B76">
        <w:rPr>
          <w:rFonts w:ascii="Arial" w:hAnsi="Arial" w:cs="Arial"/>
        </w:rPr>
        <w:t xml:space="preserve"> </w:t>
      </w:r>
      <w:proofErr w:type="gramStart"/>
      <w:r w:rsidR="001E2B5E" w:rsidRPr="00081B76">
        <w:rPr>
          <w:rFonts w:ascii="Arial" w:hAnsi="Arial" w:cs="Arial"/>
        </w:rPr>
        <w:t>similar to</w:t>
      </w:r>
      <w:proofErr w:type="gramEnd"/>
      <w:r w:rsidR="00FC6E25" w:rsidRPr="00081B76">
        <w:rPr>
          <w:rFonts w:ascii="Arial" w:hAnsi="Arial" w:cs="Arial"/>
        </w:rPr>
        <w:t xml:space="preserve"> </w:t>
      </w:r>
      <w:r w:rsidR="0081192E" w:rsidRPr="00081B76">
        <w:rPr>
          <w:rFonts w:ascii="Arial" w:hAnsi="Arial" w:cs="Arial"/>
        </w:rPr>
        <w:t xml:space="preserve">the overall data </w:t>
      </w:r>
      <w:r w:rsidR="00FC6E25" w:rsidRPr="00081B76">
        <w:rPr>
          <w:rFonts w:ascii="Arial" w:hAnsi="Arial" w:cs="Arial"/>
        </w:rPr>
        <w:t>shown in table 1</w:t>
      </w:r>
      <w:r w:rsidR="001E2B5E" w:rsidRPr="00081B76">
        <w:rPr>
          <w:rFonts w:ascii="Arial" w:hAnsi="Arial" w:cs="Arial"/>
        </w:rPr>
        <w:t>.</w:t>
      </w:r>
      <w:r w:rsidR="00446540" w:rsidRPr="00081B76">
        <w:rPr>
          <w:rFonts w:ascii="Arial" w:hAnsi="Arial" w:cs="Arial"/>
        </w:rPr>
        <w:t xml:space="preserve"> </w:t>
      </w:r>
      <w:r w:rsidR="0081192E" w:rsidRPr="00081B76">
        <w:rPr>
          <w:rFonts w:ascii="Arial" w:hAnsi="Arial" w:cs="Arial"/>
        </w:rPr>
        <w:t xml:space="preserve">This detailed analysis is broken down into </w:t>
      </w:r>
      <w:r w:rsidR="00FC6E25" w:rsidRPr="00081B76">
        <w:rPr>
          <w:rFonts w:ascii="Arial" w:hAnsi="Arial" w:cs="Arial"/>
        </w:rPr>
        <w:t>each role applied for (across Queen Mary as a whole)</w:t>
      </w:r>
      <w:r w:rsidR="0081192E" w:rsidRPr="00081B76">
        <w:rPr>
          <w:rFonts w:ascii="Arial" w:hAnsi="Arial" w:cs="Arial"/>
        </w:rPr>
        <w:t xml:space="preserve"> in tables 2, 3 and 4;</w:t>
      </w:r>
      <w:r w:rsidR="00FC6E25" w:rsidRPr="00081B76">
        <w:rPr>
          <w:rFonts w:ascii="Arial" w:hAnsi="Arial" w:cs="Arial"/>
        </w:rPr>
        <w:t xml:space="preserve"> then for each Faculty (all roles) </w:t>
      </w:r>
      <w:r w:rsidR="0081192E" w:rsidRPr="00081B76">
        <w:rPr>
          <w:rFonts w:ascii="Arial" w:hAnsi="Arial" w:cs="Arial"/>
        </w:rPr>
        <w:t xml:space="preserve">in tables 5-7; </w:t>
      </w:r>
      <w:r w:rsidR="00FC6E25" w:rsidRPr="00081B76">
        <w:rPr>
          <w:rFonts w:ascii="Arial" w:hAnsi="Arial" w:cs="Arial"/>
        </w:rPr>
        <w:t xml:space="preserve">and </w:t>
      </w:r>
      <w:proofErr w:type="gramStart"/>
      <w:r w:rsidR="00FC6E25" w:rsidRPr="00081B76">
        <w:rPr>
          <w:rFonts w:ascii="Arial" w:hAnsi="Arial" w:cs="Arial"/>
        </w:rPr>
        <w:t>finally</w:t>
      </w:r>
      <w:proofErr w:type="gramEnd"/>
      <w:r w:rsidR="00FC6E25" w:rsidRPr="00081B76">
        <w:rPr>
          <w:rFonts w:ascii="Arial" w:hAnsi="Arial" w:cs="Arial"/>
        </w:rPr>
        <w:t xml:space="preserve"> by role within each Faculty</w:t>
      </w:r>
      <w:r w:rsidR="0081192E" w:rsidRPr="00081B76">
        <w:rPr>
          <w:rFonts w:ascii="Arial" w:hAnsi="Arial" w:cs="Arial"/>
        </w:rPr>
        <w:t xml:space="preserve"> in tables 8-16</w:t>
      </w:r>
      <w:r w:rsidR="00FC6E25" w:rsidRPr="00081B76">
        <w:rPr>
          <w:rFonts w:ascii="Arial" w:hAnsi="Arial" w:cs="Arial"/>
        </w:rPr>
        <w:t>.</w:t>
      </w:r>
    </w:p>
    <w:p w14:paraId="15EAA38C" w14:textId="113FDF6E" w:rsidR="002B7371" w:rsidRPr="00136CA3" w:rsidRDefault="0057615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6"/>
          <w:szCs w:val="26"/>
        </w:rPr>
        <w:br w:type="page"/>
      </w:r>
      <w:r w:rsidR="00B42825">
        <w:rPr>
          <w:rFonts w:ascii="Arial" w:hAnsi="Arial" w:cs="Arial"/>
          <w:b/>
          <w:sz w:val="24"/>
          <w:szCs w:val="24"/>
        </w:rPr>
        <w:lastRenderedPageBreak/>
        <w:t>Table</w:t>
      </w:r>
      <w:r w:rsidR="002B7371" w:rsidRPr="00136CA3">
        <w:rPr>
          <w:rFonts w:ascii="Arial" w:hAnsi="Arial" w:cs="Arial"/>
          <w:b/>
          <w:sz w:val="24"/>
          <w:szCs w:val="24"/>
        </w:rPr>
        <w:t xml:space="preserve"> 1 – </w:t>
      </w:r>
      <w:r w:rsidRPr="00136CA3">
        <w:rPr>
          <w:rFonts w:ascii="Arial" w:hAnsi="Arial" w:cs="Arial"/>
          <w:b/>
          <w:sz w:val="24"/>
          <w:szCs w:val="24"/>
        </w:rPr>
        <w:t xml:space="preserve">overall promotion </w:t>
      </w:r>
      <w:r w:rsidR="00C83794">
        <w:rPr>
          <w:rFonts w:ascii="Arial" w:hAnsi="Arial" w:cs="Arial"/>
          <w:b/>
          <w:sz w:val="24"/>
          <w:szCs w:val="24"/>
        </w:rPr>
        <w:t xml:space="preserve">EDI data </w:t>
      </w:r>
      <w:r w:rsidR="001C23F9">
        <w:rPr>
          <w:rFonts w:ascii="Arial" w:hAnsi="Arial" w:cs="Arial"/>
          <w:b/>
          <w:sz w:val="24"/>
          <w:szCs w:val="24"/>
        </w:rPr>
        <w:t xml:space="preserve">analysis </w:t>
      </w:r>
      <w:r w:rsidR="00C83794">
        <w:rPr>
          <w:rFonts w:ascii="Arial" w:hAnsi="Arial" w:cs="Arial"/>
          <w:b/>
          <w:sz w:val="24"/>
          <w:szCs w:val="24"/>
        </w:rPr>
        <w:t>in this round</w:t>
      </w:r>
      <w:r w:rsidR="00CC505C">
        <w:rPr>
          <w:rStyle w:val="FootnoteReference"/>
          <w:rFonts w:ascii="Arial" w:hAnsi="Arial" w:cs="Arial"/>
          <w:b/>
          <w:sz w:val="24"/>
          <w:szCs w:val="24"/>
        </w:rPr>
        <w:footnoteReference w:id="2"/>
      </w:r>
    </w:p>
    <w:p w14:paraId="005C9C04" w14:textId="31ED2797" w:rsidR="00576150" w:rsidRPr="00136CA3" w:rsidRDefault="00576150" w:rsidP="00136CA3">
      <w:pPr>
        <w:spacing w:after="0"/>
        <w:jc w:val="center"/>
        <w:rPr>
          <w:rFonts w:cstheme="minorHAnsi"/>
          <w:b/>
          <w:sz w:val="20"/>
          <w:szCs w:val="20"/>
          <w:u w:val="single"/>
        </w:rPr>
      </w:pPr>
    </w:p>
    <w:tbl>
      <w:tblPr>
        <w:tblpPr w:leftFromText="180" w:rightFromText="180" w:vertAnchor="page" w:horzAnchor="margin" w:tblpXSpec="center" w:tblpY="2146"/>
        <w:tblW w:w="9781" w:type="dxa"/>
        <w:tblLayout w:type="fixed"/>
        <w:tblLook w:val="04A0" w:firstRow="1" w:lastRow="0" w:firstColumn="1" w:lastColumn="0" w:noHBand="0" w:noVBand="1"/>
      </w:tblPr>
      <w:tblGrid>
        <w:gridCol w:w="1212"/>
        <w:gridCol w:w="1183"/>
        <w:gridCol w:w="1184"/>
        <w:gridCol w:w="1184"/>
        <w:gridCol w:w="1183"/>
        <w:gridCol w:w="1184"/>
        <w:gridCol w:w="1184"/>
        <w:gridCol w:w="1467"/>
      </w:tblGrid>
      <w:tr w:rsidR="00576150" w:rsidRPr="009F28BD" w14:paraId="3B0982AD" w14:textId="77777777" w:rsidTr="0D045AA7">
        <w:trPr>
          <w:trHeight w:val="113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9EF1C" w14:textId="1E13456D" w:rsidR="00576150" w:rsidRPr="009F28BD" w:rsidRDefault="00B918AC" w:rsidP="00B9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color w:val="18376A"/>
              </w:rPr>
              <w:t>Table 1</w:t>
            </w:r>
            <w:r w:rsidR="008436E4">
              <w:rPr>
                <w:rFonts w:ascii="Arial" w:hAnsi="Arial" w:cs="Arial"/>
                <w:b/>
                <w:color w:val="18376A"/>
              </w:rPr>
              <w:t>a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72B70513" w14:textId="77777777" w:rsidR="00576150" w:rsidRPr="0093172F" w:rsidRDefault="00576150" w:rsidP="00576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317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(1) Eligible Population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724A9486" w14:textId="77777777" w:rsidR="00576150" w:rsidRPr="0093172F" w:rsidRDefault="00576150" w:rsidP="00576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317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(2) Proportion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3230C4CD" w14:textId="77777777" w:rsidR="00576150" w:rsidRPr="0093172F" w:rsidRDefault="00576150" w:rsidP="00576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317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(3) No. of Applications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13FACA83" w14:textId="77777777" w:rsidR="00576150" w:rsidRPr="0093172F" w:rsidRDefault="00576150" w:rsidP="00576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317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(4) % of Eligible Population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1737B57F" w14:textId="77777777" w:rsidR="00576150" w:rsidRPr="0093172F" w:rsidRDefault="00576150" w:rsidP="00576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317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(5) No. of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Supported</w:t>
            </w:r>
            <w:r w:rsidRPr="009317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Applications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4F3A7B90" w14:textId="650A0245" w:rsidR="00576150" w:rsidRPr="0093172F" w:rsidRDefault="001417C0" w:rsidP="00576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(6) % Support</w:t>
            </w:r>
            <w:r w:rsidR="00576150" w:rsidRPr="009317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Rate of Applicants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DD7EE"/>
            <w:vAlign w:val="center"/>
          </w:tcPr>
          <w:p w14:paraId="11A32685" w14:textId="1D0006AE" w:rsidR="00576150" w:rsidRPr="0093172F" w:rsidRDefault="00576150" w:rsidP="001417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317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(7) % </w:t>
            </w:r>
            <w:r w:rsidR="001417C0" w:rsidRPr="001417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Overall Promotion Rate </w:t>
            </w:r>
            <w:r w:rsidR="00F5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out of </w:t>
            </w:r>
            <w:r w:rsidR="001417C0" w:rsidRPr="001417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Eligible </w:t>
            </w:r>
            <w:r w:rsidRPr="009317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Population</w:t>
            </w:r>
          </w:p>
        </w:tc>
      </w:tr>
      <w:tr w:rsidR="00C558F4" w:rsidRPr="009F28BD" w14:paraId="3C857AC1" w14:textId="77777777" w:rsidTr="007A43B7">
        <w:trPr>
          <w:trHeight w:val="333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EFD3" w14:textId="77777777" w:rsidR="00C558F4" w:rsidRPr="00136CA3" w:rsidRDefault="00C558F4" w:rsidP="00C558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136CA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Male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B6EB6" w14:textId="2E50F86D" w:rsidR="00C558F4" w:rsidRPr="00AA0D2F" w:rsidRDefault="00C558F4" w:rsidP="00C55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556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2F5BD" w14:textId="73574230" w:rsidR="00C558F4" w:rsidRPr="00AA0D2F" w:rsidRDefault="00C558F4" w:rsidP="00C55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55%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A214A" w14:textId="6838F7FE" w:rsidR="00C558F4" w:rsidRPr="00AA0D2F" w:rsidRDefault="00C558F4" w:rsidP="00C55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694E45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BCE41" w14:textId="2A685F77" w:rsidR="00C558F4" w:rsidRPr="00AA0D2F" w:rsidRDefault="00C558F4" w:rsidP="00C55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45A33" w14:textId="2265E817" w:rsidR="00C558F4" w:rsidRPr="00AA0D2F" w:rsidRDefault="00C558F4" w:rsidP="00C55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="00D4233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50E0C" w14:textId="060A5431" w:rsidR="00C558F4" w:rsidRPr="00AA0D2F" w:rsidRDefault="00C558F4" w:rsidP="00C55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="00D42335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8D30D" w14:textId="6E0E3258" w:rsidR="00C558F4" w:rsidRPr="009F28BD" w:rsidRDefault="00C558F4" w:rsidP="00C55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18.</w:t>
            </w:r>
            <w:r w:rsidR="00D42335">
              <w:rPr>
                <w:rFonts w:ascii="Calibri" w:hAnsi="Calibri" w:cs="Calibri"/>
                <w:color w:val="000000"/>
              </w:rPr>
              <w:t>9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C558F4" w:rsidRPr="009F28BD" w14:paraId="24204FDA" w14:textId="77777777" w:rsidTr="007A43B7">
        <w:trPr>
          <w:trHeight w:val="333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2091" w14:textId="77777777" w:rsidR="00C558F4" w:rsidRPr="00136CA3" w:rsidRDefault="00C558F4" w:rsidP="00C558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136CA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Female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54E71" w14:textId="1233D30A" w:rsidR="00C558F4" w:rsidRPr="00AA0D2F" w:rsidRDefault="00C558F4" w:rsidP="00C55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F10E2" w14:textId="6933F48E" w:rsidR="00C558F4" w:rsidRPr="00AA0D2F" w:rsidRDefault="00C558F4" w:rsidP="00C55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45%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75AAE" w14:textId="0939E832" w:rsidR="00C558F4" w:rsidRPr="00AA0D2F" w:rsidRDefault="00C558F4" w:rsidP="00C55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EC856" w14:textId="0D8D7C44" w:rsidR="00C558F4" w:rsidRPr="00AA0D2F" w:rsidRDefault="00C558F4" w:rsidP="00C55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86048" w14:textId="3000A5F1" w:rsidR="00C558F4" w:rsidRPr="00AA0D2F" w:rsidRDefault="00C558F4" w:rsidP="00C55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D4233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2B093" w14:textId="77EA4864" w:rsidR="00C558F4" w:rsidRPr="00AA0D2F" w:rsidRDefault="00C558F4" w:rsidP="00C55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 w:rsidR="00D42335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CF283" w14:textId="0910D85F" w:rsidR="00C558F4" w:rsidRPr="009F28BD" w:rsidRDefault="00C558F4" w:rsidP="00C55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20.</w:t>
            </w:r>
            <w:r w:rsidR="00D42335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576150" w:rsidRPr="009F28BD" w14:paraId="231D2278" w14:textId="77777777" w:rsidTr="00127458">
        <w:trPr>
          <w:trHeight w:val="159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  <w:hideMark/>
          </w:tcPr>
          <w:p w14:paraId="06A423E2" w14:textId="77777777" w:rsidR="00576150" w:rsidRPr="00136CA3" w:rsidRDefault="00576150" w:rsidP="005761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14:paraId="620145BA" w14:textId="77777777" w:rsidR="00576150" w:rsidRPr="009F28BD" w:rsidRDefault="00576150" w:rsidP="00576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14:paraId="65DCEC5A" w14:textId="77777777" w:rsidR="00576150" w:rsidRPr="009F28BD" w:rsidRDefault="00576150" w:rsidP="00576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14:paraId="6764153B" w14:textId="77777777" w:rsidR="00576150" w:rsidRPr="009F28BD" w:rsidRDefault="00576150" w:rsidP="00576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14:paraId="058F5ECA" w14:textId="77777777" w:rsidR="00576150" w:rsidRPr="009F28BD" w:rsidRDefault="00576150" w:rsidP="00576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14:paraId="68342381" w14:textId="77777777" w:rsidR="00576150" w:rsidRPr="009F28BD" w:rsidRDefault="00576150" w:rsidP="00576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bottom"/>
          </w:tcPr>
          <w:p w14:paraId="3342E794" w14:textId="77777777" w:rsidR="00576150" w:rsidRPr="009F28BD" w:rsidRDefault="00576150" w:rsidP="00576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28BAD8D5" w14:textId="77777777" w:rsidR="00576150" w:rsidRPr="009F28BD" w:rsidRDefault="00576150" w:rsidP="00576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D1143F" w:rsidRPr="009F28BD" w14:paraId="7A089634" w14:textId="77777777" w:rsidTr="007A43B7">
        <w:trPr>
          <w:trHeight w:val="333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2D30" w14:textId="77777777" w:rsidR="00D1143F" w:rsidRPr="00136CA3" w:rsidRDefault="00D1143F" w:rsidP="00D114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136CA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White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24ADF" w14:textId="5258A317" w:rsidR="00D1143F" w:rsidRPr="00AA0D2F" w:rsidRDefault="00D1143F" w:rsidP="00D114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683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F554E" w14:textId="2D759B06" w:rsidR="00D1143F" w:rsidRPr="00AA0D2F" w:rsidRDefault="00D1143F" w:rsidP="00D114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68%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87AC2" w14:textId="2B51EDA0" w:rsidR="00D1143F" w:rsidRPr="00AA0D2F" w:rsidRDefault="00D1143F" w:rsidP="00D114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  <w:r w:rsidR="00D4233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A541F" w14:textId="20BA025D" w:rsidR="00D1143F" w:rsidRPr="00AA0D2F" w:rsidRDefault="00D1143F" w:rsidP="00D114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9F578" w14:textId="3CE962AD" w:rsidR="00D1143F" w:rsidRPr="00AA0D2F" w:rsidRDefault="00D1143F" w:rsidP="00D114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D42335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AA5A8" w14:textId="70190FDB" w:rsidR="00D1143F" w:rsidRPr="00AA0D2F" w:rsidRDefault="00D1143F" w:rsidP="00D114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79%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1E630" w14:textId="77BD82A2" w:rsidR="00D1143F" w:rsidRPr="009F28BD" w:rsidRDefault="00D1143F" w:rsidP="00D114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18.</w:t>
            </w:r>
            <w:r w:rsidR="00D42335">
              <w:rPr>
                <w:rFonts w:ascii="Calibri" w:hAnsi="Calibri" w:cs="Calibri"/>
                <w:color w:val="000000"/>
              </w:rPr>
              <w:t>9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D1143F" w:rsidRPr="009F28BD" w14:paraId="467C41C6" w14:textId="77777777" w:rsidTr="007A43B7">
        <w:trPr>
          <w:trHeight w:val="333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2FC5" w14:textId="77777777" w:rsidR="00D1143F" w:rsidRPr="00136CA3" w:rsidRDefault="00D1143F" w:rsidP="00D114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136CA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BAME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05B2E" w14:textId="7BA6293E" w:rsidR="00D1143F" w:rsidRPr="00AA0D2F" w:rsidRDefault="00D1143F" w:rsidP="00D114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291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6B98C" w14:textId="30892C0E" w:rsidR="00D1143F" w:rsidRPr="00AA0D2F" w:rsidRDefault="00D1143F" w:rsidP="00D114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8EE6E" w14:textId="196BEABB" w:rsidR="00D1143F" w:rsidRPr="00AA0D2F" w:rsidRDefault="00D1143F" w:rsidP="00D114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F98C6" w14:textId="5C18D303" w:rsidR="00D1143F" w:rsidRPr="00AA0D2F" w:rsidRDefault="00D1143F" w:rsidP="00D114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4C138" w14:textId="3F63F414" w:rsidR="00D1143F" w:rsidRPr="00AA0D2F" w:rsidRDefault="00D1143F" w:rsidP="00D114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53A4A" w14:textId="789782DF" w:rsidR="00D1143F" w:rsidRPr="00AA0D2F" w:rsidRDefault="00D1143F" w:rsidP="00D114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78%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A0485" w14:textId="67849C85" w:rsidR="00D1143F" w:rsidRPr="009F28BD" w:rsidRDefault="00D1143F" w:rsidP="00D114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22.0%</w:t>
            </w:r>
          </w:p>
        </w:tc>
      </w:tr>
    </w:tbl>
    <w:p w14:paraId="7C29D2C6" w14:textId="77777777" w:rsidR="00BB1AC8" w:rsidRDefault="00BB1AC8" w:rsidP="006A4968">
      <w:pPr>
        <w:pStyle w:val="ListParagraph"/>
        <w:spacing w:after="120" w:line="240" w:lineRule="auto"/>
        <w:ind w:left="357"/>
        <w:jc w:val="both"/>
        <w:rPr>
          <w:rFonts w:cstheme="minorHAnsi"/>
          <w:szCs w:val="24"/>
        </w:rPr>
      </w:pPr>
    </w:p>
    <w:p w14:paraId="304D58E5" w14:textId="1F00070D" w:rsidR="00576150" w:rsidRPr="0091120C" w:rsidRDefault="00576150" w:rsidP="00041882">
      <w:pPr>
        <w:pStyle w:val="ListParagraph"/>
        <w:numPr>
          <w:ilvl w:val="0"/>
          <w:numId w:val="1"/>
        </w:numPr>
        <w:spacing w:after="120" w:line="240" w:lineRule="auto"/>
        <w:ind w:left="357" w:hanging="357"/>
        <w:jc w:val="both"/>
        <w:rPr>
          <w:rFonts w:cstheme="minorHAnsi"/>
          <w:szCs w:val="24"/>
        </w:rPr>
      </w:pPr>
      <w:r w:rsidRPr="0091120C">
        <w:rPr>
          <w:rFonts w:cstheme="minorHAnsi"/>
          <w:szCs w:val="24"/>
        </w:rPr>
        <w:t>Eligible population</w:t>
      </w:r>
      <w:r w:rsidR="00AD137E" w:rsidRPr="0091120C">
        <w:rPr>
          <w:rFonts w:cstheme="minorHAnsi"/>
          <w:szCs w:val="24"/>
        </w:rPr>
        <w:t xml:space="preserve"> consists of</w:t>
      </w:r>
      <w:r w:rsidRPr="0091120C">
        <w:rPr>
          <w:rFonts w:cstheme="minorHAnsi"/>
          <w:szCs w:val="24"/>
        </w:rPr>
        <w:t xml:space="preserve"> all Lecturers, Senior Lecturers and Readers </w:t>
      </w:r>
      <w:r w:rsidR="00AD137E" w:rsidRPr="0091120C">
        <w:rPr>
          <w:rFonts w:cstheme="minorHAnsi"/>
          <w:szCs w:val="24"/>
        </w:rPr>
        <w:t>with a year’s</w:t>
      </w:r>
      <w:r w:rsidRPr="0091120C">
        <w:rPr>
          <w:rFonts w:cstheme="minorHAnsi"/>
          <w:szCs w:val="24"/>
        </w:rPr>
        <w:t xml:space="preserve"> service</w:t>
      </w:r>
      <w:r w:rsidR="00AD137E" w:rsidRPr="0091120C">
        <w:rPr>
          <w:rFonts w:cstheme="minorHAnsi"/>
          <w:szCs w:val="24"/>
        </w:rPr>
        <w:t>.</w:t>
      </w:r>
    </w:p>
    <w:p w14:paraId="2258250E" w14:textId="048D2610" w:rsidR="00576150" w:rsidRPr="0091120C" w:rsidRDefault="00AD137E" w:rsidP="00041882">
      <w:pPr>
        <w:pStyle w:val="ListParagraph"/>
        <w:numPr>
          <w:ilvl w:val="0"/>
          <w:numId w:val="1"/>
        </w:numPr>
        <w:spacing w:after="120" w:line="240" w:lineRule="auto"/>
        <w:ind w:left="357" w:hanging="357"/>
        <w:jc w:val="both"/>
        <w:rPr>
          <w:rFonts w:cstheme="minorHAnsi"/>
          <w:szCs w:val="24"/>
        </w:rPr>
      </w:pPr>
      <w:r w:rsidRPr="0091120C">
        <w:rPr>
          <w:rFonts w:cstheme="minorHAnsi"/>
          <w:szCs w:val="24"/>
        </w:rPr>
        <w:t>T</w:t>
      </w:r>
      <w:r w:rsidR="00576150" w:rsidRPr="0091120C">
        <w:rPr>
          <w:rFonts w:cstheme="minorHAnsi"/>
          <w:szCs w:val="24"/>
        </w:rPr>
        <w:t xml:space="preserve">he proportion </w:t>
      </w:r>
      <w:r w:rsidRPr="0091120C">
        <w:rPr>
          <w:rFonts w:cstheme="minorHAnsi"/>
          <w:szCs w:val="24"/>
        </w:rPr>
        <w:t>in column 2 is the percentage of</w:t>
      </w:r>
      <w:r w:rsidR="00576150" w:rsidRPr="0091120C">
        <w:rPr>
          <w:rFonts w:cstheme="minorHAnsi"/>
          <w:szCs w:val="24"/>
        </w:rPr>
        <w:t xml:space="preserve"> each group </w:t>
      </w:r>
      <w:r w:rsidRPr="0091120C">
        <w:rPr>
          <w:rFonts w:cstheme="minorHAnsi"/>
          <w:szCs w:val="24"/>
        </w:rPr>
        <w:t>out</w:t>
      </w:r>
      <w:r w:rsidR="00576150" w:rsidRPr="0091120C">
        <w:rPr>
          <w:rFonts w:cstheme="minorHAnsi"/>
          <w:szCs w:val="24"/>
        </w:rPr>
        <w:t xml:space="preserve"> of the total eligible population (total</w:t>
      </w:r>
      <w:r w:rsidR="00A139D8">
        <w:rPr>
          <w:rFonts w:cstheme="minorHAnsi"/>
          <w:szCs w:val="24"/>
        </w:rPr>
        <w:t xml:space="preserve"> </w:t>
      </w:r>
      <w:r w:rsidR="00B40FD1">
        <w:rPr>
          <w:rFonts w:cstheme="minorHAnsi"/>
          <w:szCs w:val="24"/>
        </w:rPr>
        <w:t>1,006</w:t>
      </w:r>
      <w:r w:rsidR="00A139D8">
        <w:rPr>
          <w:rFonts w:cstheme="minorHAnsi"/>
          <w:szCs w:val="24"/>
        </w:rPr>
        <w:t>), e.g. 5</w:t>
      </w:r>
      <w:r w:rsidR="00CC11CC">
        <w:rPr>
          <w:rFonts w:cstheme="minorHAnsi"/>
          <w:szCs w:val="24"/>
        </w:rPr>
        <w:t>5</w:t>
      </w:r>
      <w:r w:rsidRPr="0091120C">
        <w:rPr>
          <w:rFonts w:cstheme="minorHAnsi"/>
          <w:szCs w:val="24"/>
        </w:rPr>
        <w:t xml:space="preserve">% of the </w:t>
      </w:r>
      <w:r w:rsidR="00041882" w:rsidRPr="0091120C">
        <w:rPr>
          <w:rFonts w:cstheme="minorHAnsi"/>
          <w:szCs w:val="24"/>
        </w:rPr>
        <w:t xml:space="preserve">eligible </w:t>
      </w:r>
      <w:r w:rsidRPr="0091120C">
        <w:rPr>
          <w:rFonts w:cstheme="minorHAnsi"/>
          <w:szCs w:val="24"/>
        </w:rPr>
        <w:t>population are male.</w:t>
      </w:r>
    </w:p>
    <w:p w14:paraId="2A925817" w14:textId="05AD7CCA" w:rsidR="00576150" w:rsidRPr="0091120C" w:rsidRDefault="00576150" w:rsidP="00041882">
      <w:pPr>
        <w:pStyle w:val="ListParagraph"/>
        <w:numPr>
          <w:ilvl w:val="0"/>
          <w:numId w:val="1"/>
        </w:numPr>
        <w:spacing w:after="120" w:line="240" w:lineRule="auto"/>
        <w:ind w:left="357" w:hanging="357"/>
        <w:jc w:val="both"/>
        <w:rPr>
          <w:rFonts w:cstheme="minorHAnsi"/>
          <w:szCs w:val="24"/>
        </w:rPr>
      </w:pPr>
      <w:r w:rsidRPr="0091120C">
        <w:rPr>
          <w:rFonts w:cstheme="minorHAnsi"/>
          <w:szCs w:val="24"/>
        </w:rPr>
        <w:t>Column 3</w:t>
      </w:r>
      <w:r w:rsidR="00AD137E" w:rsidRPr="0091120C">
        <w:rPr>
          <w:rFonts w:cstheme="minorHAnsi"/>
          <w:szCs w:val="24"/>
        </w:rPr>
        <w:t xml:space="preserve"> shows</w:t>
      </w:r>
      <w:r w:rsidRPr="0091120C">
        <w:rPr>
          <w:rFonts w:cstheme="minorHAnsi"/>
          <w:szCs w:val="24"/>
        </w:rPr>
        <w:t xml:space="preserve"> the total number of applications received from </w:t>
      </w:r>
      <w:r w:rsidR="00AD137E" w:rsidRPr="0091120C">
        <w:rPr>
          <w:rFonts w:cstheme="minorHAnsi"/>
          <w:szCs w:val="24"/>
        </w:rPr>
        <w:t xml:space="preserve">each </w:t>
      </w:r>
      <w:r w:rsidR="006762C8" w:rsidRPr="0091120C">
        <w:rPr>
          <w:rFonts w:cstheme="minorHAnsi"/>
          <w:szCs w:val="24"/>
        </w:rPr>
        <w:t xml:space="preserve">population </w:t>
      </w:r>
      <w:r w:rsidR="00AD137E" w:rsidRPr="0091120C">
        <w:rPr>
          <w:rFonts w:cstheme="minorHAnsi"/>
          <w:szCs w:val="24"/>
        </w:rPr>
        <w:t>group</w:t>
      </w:r>
      <w:r w:rsidRPr="0091120C">
        <w:rPr>
          <w:rFonts w:cstheme="minorHAnsi"/>
          <w:szCs w:val="24"/>
        </w:rPr>
        <w:t>.</w:t>
      </w:r>
    </w:p>
    <w:p w14:paraId="4B4A2134" w14:textId="21A3FAE8" w:rsidR="00576150" w:rsidRPr="0091120C" w:rsidRDefault="00576150" w:rsidP="00041882">
      <w:pPr>
        <w:pStyle w:val="ListParagraph"/>
        <w:numPr>
          <w:ilvl w:val="0"/>
          <w:numId w:val="1"/>
        </w:numPr>
        <w:spacing w:after="120" w:line="240" w:lineRule="auto"/>
        <w:ind w:left="357" w:hanging="357"/>
        <w:jc w:val="both"/>
        <w:rPr>
          <w:rFonts w:cstheme="minorHAnsi"/>
          <w:szCs w:val="24"/>
        </w:rPr>
      </w:pPr>
      <w:r w:rsidRPr="0091120C">
        <w:rPr>
          <w:rFonts w:cstheme="minorHAnsi"/>
          <w:szCs w:val="24"/>
        </w:rPr>
        <w:t xml:space="preserve">Column 4 represents the figures in column </w:t>
      </w:r>
      <w:r w:rsidR="00AD137E" w:rsidRPr="0091120C">
        <w:rPr>
          <w:rFonts w:cstheme="minorHAnsi"/>
          <w:szCs w:val="24"/>
        </w:rPr>
        <w:t>3 as a percentage of that group’s eligible population.</w:t>
      </w:r>
    </w:p>
    <w:p w14:paraId="2B1F5902" w14:textId="110B1BE2" w:rsidR="00AD137E" w:rsidRPr="007C3DE1" w:rsidRDefault="00576150" w:rsidP="062CECCE">
      <w:pPr>
        <w:pStyle w:val="ListParagraph"/>
        <w:numPr>
          <w:ilvl w:val="0"/>
          <w:numId w:val="1"/>
        </w:numPr>
        <w:spacing w:after="120" w:line="240" w:lineRule="auto"/>
        <w:ind w:left="357" w:hanging="357"/>
        <w:jc w:val="both"/>
      </w:pPr>
      <w:r w:rsidRPr="062CECCE">
        <w:t xml:space="preserve">Column 5 shows the </w:t>
      </w:r>
      <w:r w:rsidR="7616C7F2" w:rsidRPr="007C3DE1">
        <w:t xml:space="preserve">final </w:t>
      </w:r>
      <w:r w:rsidRPr="062CECCE">
        <w:t xml:space="preserve">number of </w:t>
      </w:r>
      <w:r w:rsidR="00AD137E" w:rsidRPr="062CECCE">
        <w:t>supported</w:t>
      </w:r>
      <w:r w:rsidRPr="062CECCE">
        <w:t xml:space="preserve"> applications for promotion </w:t>
      </w:r>
      <w:r w:rsidR="0F89C65D" w:rsidRPr="007C3DE1">
        <w:t>following the APG meeting</w:t>
      </w:r>
      <w:r w:rsidR="00AD137E" w:rsidRPr="007C3DE1">
        <w:t>.</w:t>
      </w:r>
    </w:p>
    <w:p w14:paraId="75E8A03A" w14:textId="6A843505" w:rsidR="00576150" w:rsidRPr="0091120C" w:rsidRDefault="00AD137E" w:rsidP="062CECCE">
      <w:pPr>
        <w:pStyle w:val="ListParagraph"/>
        <w:numPr>
          <w:ilvl w:val="0"/>
          <w:numId w:val="1"/>
        </w:numPr>
        <w:spacing w:after="120" w:line="240" w:lineRule="auto"/>
        <w:ind w:left="357" w:hanging="357"/>
        <w:jc w:val="both"/>
      </w:pPr>
      <w:r w:rsidRPr="062CECCE">
        <w:t xml:space="preserve">Column 6 shows </w:t>
      </w:r>
      <w:r w:rsidR="4AFAB353" w:rsidRPr="007C3DE1">
        <w:t xml:space="preserve">the final numbers of </w:t>
      </w:r>
      <w:r w:rsidRPr="062CECCE">
        <w:t xml:space="preserve">supported applications </w:t>
      </w:r>
      <w:r w:rsidR="00576150" w:rsidRPr="062CECCE">
        <w:t xml:space="preserve">as a percentage of the number </w:t>
      </w:r>
      <w:r w:rsidR="003A40BE" w:rsidRPr="062CECCE">
        <w:t xml:space="preserve">of applicants </w:t>
      </w:r>
      <w:r w:rsidRPr="062CECCE">
        <w:t>in that group</w:t>
      </w:r>
      <w:r w:rsidR="00576150" w:rsidRPr="062CECCE">
        <w:t>.</w:t>
      </w:r>
    </w:p>
    <w:p w14:paraId="7857D730" w14:textId="45911AEA" w:rsidR="00576150" w:rsidRPr="0091120C" w:rsidRDefault="00576150" w:rsidP="062CECCE">
      <w:pPr>
        <w:pStyle w:val="ListParagraph"/>
        <w:numPr>
          <w:ilvl w:val="0"/>
          <w:numId w:val="1"/>
        </w:numPr>
        <w:spacing w:after="120" w:line="240" w:lineRule="auto"/>
        <w:ind w:left="357" w:hanging="357"/>
        <w:jc w:val="both"/>
        <w:rPr>
          <w:strike/>
          <w:color w:val="FF0000"/>
        </w:rPr>
      </w:pPr>
      <w:r w:rsidRPr="062CECCE">
        <w:t xml:space="preserve">Column 7 shows the </w:t>
      </w:r>
      <w:r w:rsidR="3F33C416" w:rsidRPr="007C3DE1">
        <w:t xml:space="preserve">final </w:t>
      </w:r>
      <w:r w:rsidR="00374E39" w:rsidRPr="062CECCE">
        <w:t>overall promotion</w:t>
      </w:r>
      <w:r w:rsidRPr="062CECCE">
        <w:t xml:space="preserve"> rates for ap</w:t>
      </w:r>
      <w:r w:rsidR="006762C8" w:rsidRPr="062CECCE">
        <w:t xml:space="preserve">plicants as a percentage of each </w:t>
      </w:r>
      <w:r w:rsidRPr="062CECCE">
        <w:t>eligible population</w:t>
      </w:r>
      <w:r w:rsidR="006762C8" w:rsidRPr="062CECCE">
        <w:t xml:space="preserve"> group</w:t>
      </w:r>
      <w:r w:rsidR="007C3DE1">
        <w:t>.</w:t>
      </w:r>
    </w:p>
    <w:p w14:paraId="7D210023" w14:textId="2EB1B3D0" w:rsidR="00576150" w:rsidRDefault="00576150">
      <w:pPr>
        <w:rPr>
          <w:rFonts w:ascii="Arial" w:hAnsi="Arial" w:cs="Arial"/>
          <w:b/>
          <w:sz w:val="26"/>
          <w:szCs w:val="26"/>
        </w:rPr>
      </w:pPr>
    </w:p>
    <w:p w14:paraId="24C7030D" w14:textId="23D874FC" w:rsidR="008436E4" w:rsidRPr="001C23F9" w:rsidRDefault="008436E4">
      <w:pPr>
        <w:rPr>
          <w:rFonts w:ascii="Arial" w:hAnsi="Arial" w:cs="Arial"/>
          <w:b/>
          <w:sz w:val="24"/>
          <w:szCs w:val="24"/>
        </w:rPr>
      </w:pPr>
      <w:r w:rsidRPr="001C23F9">
        <w:rPr>
          <w:rFonts w:ascii="Arial" w:hAnsi="Arial" w:cs="Arial"/>
          <w:b/>
          <w:sz w:val="24"/>
          <w:szCs w:val="24"/>
        </w:rPr>
        <w:t xml:space="preserve">Table 1b </w:t>
      </w:r>
      <w:r w:rsidR="001C23F9" w:rsidRPr="001C23F9">
        <w:rPr>
          <w:rFonts w:ascii="Arial" w:hAnsi="Arial" w:cs="Arial"/>
          <w:b/>
          <w:sz w:val="24"/>
          <w:szCs w:val="24"/>
        </w:rPr>
        <w:t>–</w:t>
      </w:r>
      <w:r w:rsidRPr="001C23F9">
        <w:rPr>
          <w:rFonts w:ascii="Arial" w:hAnsi="Arial" w:cs="Arial"/>
          <w:b/>
          <w:sz w:val="24"/>
          <w:szCs w:val="24"/>
        </w:rPr>
        <w:t xml:space="preserve"> </w:t>
      </w:r>
      <w:r w:rsidR="001C23F9" w:rsidRPr="001C23F9">
        <w:rPr>
          <w:rFonts w:ascii="Arial" w:hAnsi="Arial" w:cs="Arial"/>
          <w:b/>
          <w:sz w:val="24"/>
          <w:szCs w:val="24"/>
        </w:rPr>
        <w:t>support rate by contract type</w:t>
      </w:r>
    </w:p>
    <w:p w14:paraId="5B922FF9" w14:textId="2E0B7FD9" w:rsidR="000E4CAC" w:rsidRDefault="00887890" w:rsidP="000E4CAC">
      <w:pPr>
        <w:rPr>
          <w:rFonts w:ascii="Arial" w:hAnsi="Arial" w:cs="Arial"/>
          <w:b/>
          <w:sz w:val="24"/>
          <w:szCs w:val="24"/>
        </w:rPr>
      </w:pPr>
      <w:r w:rsidRPr="00887890">
        <w:rPr>
          <w:noProof/>
        </w:rPr>
        <w:drawing>
          <wp:inline distT="0" distB="0" distL="0" distR="0" wp14:anchorId="2865772C" wp14:editId="1252CC3F">
            <wp:extent cx="5028877" cy="952500"/>
            <wp:effectExtent l="0" t="0" r="635" b="0"/>
            <wp:docPr id="19624409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692" cy="953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D2530" w14:textId="4435B5F4" w:rsidR="002B7371" w:rsidRDefault="000E4CAC" w:rsidP="000E4CAC">
      <w:pPr>
        <w:rPr>
          <w:rFonts w:ascii="Arial" w:hAnsi="Arial" w:cs="Arial"/>
          <w:b/>
          <w:sz w:val="24"/>
          <w:szCs w:val="24"/>
        </w:rPr>
      </w:pPr>
      <w:r w:rsidRPr="001C23F9">
        <w:rPr>
          <w:rFonts w:ascii="Arial" w:hAnsi="Arial" w:cs="Arial"/>
          <w:b/>
          <w:sz w:val="24"/>
          <w:szCs w:val="24"/>
        </w:rPr>
        <w:t>Table 1</w:t>
      </w:r>
      <w:r>
        <w:rPr>
          <w:rFonts w:ascii="Arial" w:hAnsi="Arial" w:cs="Arial"/>
          <w:b/>
          <w:sz w:val="24"/>
          <w:szCs w:val="24"/>
        </w:rPr>
        <w:t>c</w:t>
      </w:r>
      <w:r w:rsidRPr="001C23F9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b/>
          <w:sz w:val="24"/>
          <w:szCs w:val="24"/>
        </w:rPr>
        <w:t xml:space="preserve"> inter-sectional analysis</w:t>
      </w:r>
    </w:p>
    <w:p w14:paraId="3FF711C5" w14:textId="14862746" w:rsidR="00635B96" w:rsidRDefault="00FC674F" w:rsidP="00CE726E">
      <w:pPr>
        <w:spacing w:after="0"/>
      </w:pPr>
      <w:r w:rsidRPr="00FC674F">
        <w:rPr>
          <w:noProof/>
        </w:rPr>
        <w:drawing>
          <wp:inline distT="0" distB="0" distL="0" distR="0" wp14:anchorId="73CA88E6" wp14:editId="664D64CA">
            <wp:extent cx="6127750" cy="1263650"/>
            <wp:effectExtent l="0" t="0" r="6350" b="0"/>
            <wp:docPr id="15557856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004" cy="126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90587" w14:textId="042FFC84" w:rsidR="00787FED" w:rsidRDefault="002B7371" w:rsidP="00CE726E">
      <w:pPr>
        <w:spacing w:after="0"/>
      </w:pPr>
      <w:r>
        <w:br w:type="page"/>
      </w:r>
    </w:p>
    <w:p w14:paraId="64B46888" w14:textId="77777777" w:rsidR="00787FED" w:rsidRDefault="00787FED">
      <w:pPr>
        <w:sectPr w:rsidR="00787FED" w:rsidSect="00B66CB9">
          <w:footerReference w:type="default" r:id="rId13"/>
          <w:pgSz w:w="11900" w:h="16840"/>
          <w:pgMar w:top="1134" w:right="1418" w:bottom="851" w:left="1418" w:header="567" w:footer="567" w:gutter="0"/>
          <w:cols w:space="720"/>
          <w:docGrid w:linePitch="360"/>
        </w:sectPr>
      </w:pPr>
    </w:p>
    <w:p w14:paraId="2607F7A2" w14:textId="392A2334" w:rsidR="00FC5A45" w:rsidRDefault="00B34C9C" w:rsidP="00EE4B38">
      <w:pPr>
        <w:spacing w:after="0"/>
        <w:rPr>
          <w:rFonts w:ascii="Arial" w:hAnsi="Arial" w:cs="Arial"/>
          <w:b/>
          <w:sz w:val="24"/>
          <w:szCs w:val="24"/>
        </w:rPr>
      </w:pPr>
      <w:r w:rsidRPr="00614418">
        <w:rPr>
          <w:rFonts w:ascii="Arial" w:hAnsi="Arial" w:cs="Arial"/>
          <w:b/>
          <w:sz w:val="24"/>
          <w:szCs w:val="24"/>
        </w:rPr>
        <w:lastRenderedPageBreak/>
        <w:t xml:space="preserve">Appendix </w:t>
      </w:r>
      <w:r w:rsidR="00F762D9">
        <w:rPr>
          <w:rFonts w:ascii="Arial" w:hAnsi="Arial" w:cs="Arial"/>
          <w:b/>
          <w:sz w:val="24"/>
          <w:szCs w:val="24"/>
        </w:rPr>
        <w:t>1</w:t>
      </w:r>
      <w:r w:rsidRPr="00614418">
        <w:rPr>
          <w:rFonts w:ascii="Arial" w:hAnsi="Arial" w:cs="Arial"/>
          <w:b/>
          <w:sz w:val="24"/>
          <w:szCs w:val="24"/>
        </w:rPr>
        <w:t xml:space="preserve"> – </w:t>
      </w:r>
      <w:r w:rsidR="00D11531">
        <w:rPr>
          <w:rFonts w:ascii="Arial" w:hAnsi="Arial" w:cs="Arial"/>
          <w:b/>
          <w:sz w:val="24"/>
          <w:szCs w:val="24"/>
        </w:rPr>
        <w:t>202</w:t>
      </w:r>
      <w:r w:rsidR="006A00A3">
        <w:rPr>
          <w:rFonts w:ascii="Arial" w:hAnsi="Arial" w:cs="Arial"/>
          <w:b/>
          <w:sz w:val="24"/>
          <w:szCs w:val="24"/>
        </w:rPr>
        <w:t>4</w:t>
      </w:r>
      <w:r w:rsidR="00D57FFC" w:rsidRPr="00614418">
        <w:rPr>
          <w:rFonts w:ascii="Arial" w:hAnsi="Arial" w:cs="Arial"/>
          <w:b/>
          <w:sz w:val="24"/>
          <w:szCs w:val="24"/>
        </w:rPr>
        <w:t xml:space="preserve"> promotion </w:t>
      </w:r>
      <w:r w:rsidRPr="00614418">
        <w:rPr>
          <w:rFonts w:ascii="Arial" w:hAnsi="Arial" w:cs="Arial"/>
          <w:b/>
          <w:sz w:val="24"/>
          <w:szCs w:val="24"/>
        </w:rPr>
        <w:t xml:space="preserve">success rates </w:t>
      </w:r>
      <w:r w:rsidR="00136CA3">
        <w:rPr>
          <w:rFonts w:ascii="Arial" w:hAnsi="Arial" w:cs="Arial"/>
          <w:b/>
          <w:sz w:val="24"/>
          <w:szCs w:val="24"/>
        </w:rPr>
        <w:t xml:space="preserve">across all Faculties </w:t>
      </w:r>
      <w:r w:rsidR="00136CA3" w:rsidRPr="00614418">
        <w:rPr>
          <w:rFonts w:ascii="Arial" w:hAnsi="Arial" w:cs="Arial"/>
          <w:b/>
          <w:sz w:val="24"/>
          <w:szCs w:val="24"/>
        </w:rPr>
        <w:t>by role</w:t>
      </w:r>
      <w:r w:rsidR="00136CA3">
        <w:rPr>
          <w:rFonts w:ascii="Arial" w:hAnsi="Arial" w:cs="Arial"/>
          <w:b/>
          <w:sz w:val="24"/>
          <w:szCs w:val="24"/>
        </w:rPr>
        <w:t xml:space="preserve"> applied for</w:t>
      </w:r>
    </w:p>
    <w:p w14:paraId="3FB1C525" w14:textId="77777777" w:rsidR="00EE4B38" w:rsidRPr="00136CA3" w:rsidRDefault="00EE4B38" w:rsidP="00EE4B38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4860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559"/>
        <w:gridCol w:w="1657"/>
        <w:gridCol w:w="2001"/>
        <w:gridCol w:w="1762"/>
        <w:gridCol w:w="1977"/>
        <w:gridCol w:w="1810"/>
        <w:gridCol w:w="2001"/>
      </w:tblGrid>
      <w:tr w:rsidR="008C7D51" w:rsidRPr="00614418" w14:paraId="4DE34AFA" w14:textId="77777777" w:rsidTr="0D045AA7">
        <w:tc>
          <w:tcPr>
            <w:tcW w:w="2093" w:type="dxa"/>
            <w:tcMar>
              <w:top w:w="144" w:type="nil"/>
              <w:right w:w="144" w:type="nil"/>
            </w:tcMar>
            <w:vAlign w:val="center"/>
          </w:tcPr>
          <w:p w14:paraId="1820FBAC" w14:textId="1DF56699" w:rsidR="008C7D51" w:rsidRPr="00614418" w:rsidRDefault="00B918AC" w:rsidP="00614418">
            <w:pPr>
              <w:spacing w:after="0"/>
              <w:rPr>
                <w:rFonts w:ascii="Arial" w:hAnsi="Arial" w:cs="Arial"/>
                <w:b/>
                <w:color w:val="18376A"/>
              </w:rPr>
            </w:pPr>
            <w:r>
              <w:rPr>
                <w:rFonts w:ascii="Arial" w:hAnsi="Arial" w:cs="Arial"/>
                <w:b/>
                <w:color w:val="18376A"/>
              </w:rPr>
              <w:t>Table 2</w:t>
            </w:r>
            <w:r w:rsidR="00B34C9C" w:rsidRPr="00614418">
              <w:rPr>
                <w:rFonts w:ascii="Arial" w:hAnsi="Arial" w:cs="Arial"/>
                <w:b/>
                <w:color w:val="18376A"/>
              </w:rPr>
              <w:t>: Professor</w:t>
            </w:r>
            <w:r w:rsidR="004D1171" w:rsidRPr="00614418">
              <w:rPr>
                <w:rFonts w:ascii="Arial" w:hAnsi="Arial" w:cs="Arial"/>
                <w:b/>
                <w:color w:val="18376A"/>
              </w:rPr>
              <w:t xml:space="preserve"> applicant</w:t>
            </w:r>
            <w:r w:rsidR="00B34C9C" w:rsidRPr="00614418">
              <w:rPr>
                <w:rFonts w:ascii="Arial" w:hAnsi="Arial" w:cs="Arial"/>
                <w:b/>
                <w:color w:val="18376A"/>
              </w:rPr>
              <w:t>s</w:t>
            </w:r>
          </w:p>
        </w:tc>
        <w:tc>
          <w:tcPr>
            <w:tcW w:w="1559" w:type="dxa"/>
            <w:tcBorders>
              <w:top w:val="single" w:sz="10" w:space="0" w:color="000000" w:themeColor="text1"/>
              <w:left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4463B732" w14:textId="77777777" w:rsidR="008C7D51" w:rsidRPr="00EF7817" w:rsidRDefault="008C7D51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817">
              <w:rPr>
                <w:rFonts w:ascii="Arial" w:hAnsi="Arial" w:cs="Arial"/>
                <w:b/>
                <w:bCs/>
                <w:sz w:val="20"/>
                <w:szCs w:val="20"/>
              </w:rPr>
              <w:t>(1) Eligible Population</w:t>
            </w:r>
          </w:p>
        </w:tc>
        <w:tc>
          <w:tcPr>
            <w:tcW w:w="1657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4077DE78" w14:textId="77777777" w:rsidR="008C7D51" w:rsidRPr="00EF7817" w:rsidRDefault="008C7D51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817">
              <w:rPr>
                <w:rFonts w:ascii="Arial" w:hAnsi="Arial" w:cs="Arial"/>
                <w:b/>
                <w:bCs/>
                <w:sz w:val="20"/>
                <w:szCs w:val="20"/>
              </w:rPr>
              <w:t>(2) Proportion</w:t>
            </w:r>
          </w:p>
        </w:tc>
        <w:tc>
          <w:tcPr>
            <w:tcW w:w="2001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519E6B3F" w14:textId="77777777" w:rsidR="008C7D51" w:rsidRPr="00EF7817" w:rsidRDefault="008C7D51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817">
              <w:rPr>
                <w:rFonts w:ascii="Arial" w:hAnsi="Arial" w:cs="Arial"/>
                <w:b/>
                <w:bCs/>
                <w:sz w:val="20"/>
                <w:szCs w:val="20"/>
              </w:rPr>
              <w:t>(3) No. of Applications</w:t>
            </w:r>
          </w:p>
        </w:tc>
        <w:tc>
          <w:tcPr>
            <w:tcW w:w="1762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45853EEE" w14:textId="77777777" w:rsidR="008C7D51" w:rsidRPr="00EF7817" w:rsidRDefault="008C7D51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817">
              <w:rPr>
                <w:rFonts w:ascii="Arial" w:hAnsi="Arial" w:cs="Arial"/>
                <w:b/>
                <w:bCs/>
                <w:sz w:val="20"/>
                <w:szCs w:val="20"/>
              </w:rPr>
              <w:t>(4) % of Eligible Population</w:t>
            </w:r>
          </w:p>
        </w:tc>
        <w:tc>
          <w:tcPr>
            <w:tcW w:w="1977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23CC11A5" w14:textId="77777777" w:rsidR="008C7D51" w:rsidRPr="00EF7817" w:rsidRDefault="008C7D51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817">
              <w:rPr>
                <w:rFonts w:ascii="Arial" w:hAnsi="Arial" w:cs="Arial"/>
                <w:b/>
                <w:bCs/>
                <w:sz w:val="20"/>
                <w:szCs w:val="20"/>
              </w:rPr>
              <w:t>(5) No. of Supported Applications</w:t>
            </w:r>
          </w:p>
        </w:tc>
        <w:tc>
          <w:tcPr>
            <w:tcW w:w="1810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66CDB0F8" w14:textId="388330A4" w:rsidR="008C7D51" w:rsidRPr="00EF7817" w:rsidRDefault="00E879CF" w:rsidP="001417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(6) % </w:t>
            </w:r>
            <w:r w:rsidR="001417C0">
              <w:rPr>
                <w:rFonts w:ascii="Arial" w:hAnsi="Arial" w:cs="Arial"/>
                <w:b/>
                <w:bCs/>
                <w:sz w:val="20"/>
                <w:szCs w:val="20"/>
              </w:rPr>
              <w:t>Support</w:t>
            </w:r>
            <w:r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Rate </w:t>
            </w:r>
            <w:r w:rsidR="001417C0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="008C7D51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Applicants</w:t>
            </w:r>
          </w:p>
        </w:tc>
        <w:tc>
          <w:tcPr>
            <w:tcW w:w="2001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7C0B059D" w14:textId="3EDD6729" w:rsidR="008C7D51" w:rsidRPr="00EF7817" w:rsidRDefault="008C7D51" w:rsidP="001417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(7) % </w:t>
            </w:r>
            <w:r w:rsidR="00B34C9C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Overall </w:t>
            </w:r>
            <w:r w:rsidR="001417C0">
              <w:rPr>
                <w:rFonts w:ascii="Arial" w:hAnsi="Arial" w:cs="Arial"/>
                <w:b/>
                <w:bCs/>
                <w:sz w:val="20"/>
                <w:szCs w:val="20"/>
              </w:rPr>
              <w:t>Promotion</w:t>
            </w:r>
            <w:r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Rate </w:t>
            </w:r>
            <w:r w:rsidR="00F539B3" w:rsidRPr="00F539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out of </w:t>
            </w:r>
            <w:r w:rsidRPr="00EF7817">
              <w:rPr>
                <w:rFonts w:ascii="Arial" w:hAnsi="Arial" w:cs="Arial"/>
                <w:b/>
                <w:bCs/>
                <w:sz w:val="20"/>
                <w:szCs w:val="20"/>
              </w:rPr>
              <w:t>Eligible Population</w:t>
            </w:r>
          </w:p>
        </w:tc>
      </w:tr>
      <w:tr w:rsidR="00082DA8" w:rsidRPr="00614418" w14:paraId="28F15E1D" w14:textId="77777777" w:rsidTr="007A43B7">
        <w:tblPrEx>
          <w:tblBorders>
            <w:top w:val="none" w:sz="0" w:space="0" w:color="auto"/>
          </w:tblBorders>
        </w:tblPrEx>
        <w:tc>
          <w:tcPr>
            <w:tcW w:w="2093" w:type="dxa"/>
            <w:tcBorders>
              <w:top w:val="single" w:sz="1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bottom"/>
          </w:tcPr>
          <w:p w14:paraId="23C024E0" w14:textId="77777777" w:rsidR="00082DA8" w:rsidRPr="00EF7817" w:rsidRDefault="00082DA8" w:rsidP="00082D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 w:rsidRPr="00EF7817">
              <w:rPr>
                <w:rFonts w:ascii="Arial" w:hAnsi="Arial" w:cs="Arial"/>
                <w:b/>
                <w:bCs/>
              </w:rPr>
              <w:t>Male</w:t>
            </w:r>
          </w:p>
        </w:tc>
        <w:tc>
          <w:tcPr>
            <w:tcW w:w="1559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1D5366DD" w14:textId="41F68976" w:rsidR="00082DA8" w:rsidRPr="007743E6" w:rsidRDefault="00082DA8" w:rsidP="00082D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1657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239DFCAF" w14:textId="2A04482A" w:rsidR="00082DA8" w:rsidRPr="007743E6" w:rsidRDefault="00082DA8" w:rsidP="00082D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59%</w:t>
            </w:r>
          </w:p>
        </w:tc>
        <w:tc>
          <w:tcPr>
            <w:tcW w:w="2001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7EF39B97" w14:textId="4BBB7816" w:rsidR="00082DA8" w:rsidRPr="007743E6" w:rsidRDefault="00082DA8" w:rsidP="00082D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4075E6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62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62A4DDC6" w14:textId="3E95E06B" w:rsidR="00082DA8" w:rsidRPr="007743E6" w:rsidRDefault="00082DA8" w:rsidP="00082D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4075E6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977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69DCE0C0" w14:textId="4C3B138C" w:rsidR="00082DA8" w:rsidRPr="007743E6" w:rsidRDefault="00082DA8" w:rsidP="00082D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DB68AF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810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59A70E33" w14:textId="5F5626D6" w:rsidR="00082DA8" w:rsidRPr="007743E6" w:rsidRDefault="00082DA8" w:rsidP="00082D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1644AB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2001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78D89C4E" w14:textId="24045997" w:rsidR="00082DA8" w:rsidRPr="007743E6" w:rsidRDefault="00082DA8" w:rsidP="00082D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AE2E89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="00AE2E89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082DA8" w:rsidRPr="00614418" w14:paraId="4FC67CF3" w14:textId="77777777" w:rsidTr="007A43B7">
        <w:tblPrEx>
          <w:tblBorders>
            <w:top w:val="none" w:sz="0" w:space="0" w:color="auto"/>
          </w:tblBorders>
        </w:tblPrEx>
        <w:tc>
          <w:tcPr>
            <w:tcW w:w="2093" w:type="dxa"/>
            <w:tcBorders>
              <w:top w:val="single" w:sz="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bottom"/>
          </w:tcPr>
          <w:p w14:paraId="4EB44917" w14:textId="77777777" w:rsidR="00082DA8" w:rsidRPr="00EF7817" w:rsidRDefault="00082DA8" w:rsidP="00082D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 w:rsidRPr="00EF7817">
              <w:rPr>
                <w:rFonts w:ascii="Arial" w:hAnsi="Arial" w:cs="Arial"/>
                <w:b/>
                <w:bCs/>
              </w:rPr>
              <w:t>Female</w:t>
            </w:r>
          </w:p>
        </w:tc>
        <w:tc>
          <w:tcPr>
            <w:tcW w:w="1559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7564C6ED" w14:textId="6BA3A1AB" w:rsidR="00082DA8" w:rsidRPr="007743E6" w:rsidRDefault="00082DA8" w:rsidP="00082D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65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36306E8E" w14:textId="7F7E1321" w:rsidR="00082DA8" w:rsidRPr="007743E6" w:rsidRDefault="00082DA8" w:rsidP="00082D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41%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7B0E0C2F" w14:textId="22B0DC7D" w:rsidR="00082DA8" w:rsidRPr="007743E6" w:rsidRDefault="00082DA8" w:rsidP="00082D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64F655AB" w14:textId="760778DB" w:rsidR="00082DA8" w:rsidRPr="007743E6" w:rsidRDefault="00082DA8" w:rsidP="00082D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197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59415EDB" w14:textId="1F2D60E5" w:rsidR="00082DA8" w:rsidRPr="007743E6" w:rsidRDefault="00082DA8" w:rsidP="00082D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DB68AF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810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3BE0DA51" w14:textId="436631C7" w:rsidR="00082DA8" w:rsidRPr="007743E6" w:rsidRDefault="001644AB" w:rsidP="00082D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  <w:r w:rsidR="00082DA8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3C241856" w14:textId="4701ED26" w:rsidR="00082DA8" w:rsidRPr="007743E6" w:rsidRDefault="00082DA8" w:rsidP="00082D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2F0C07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.0%</w:t>
            </w:r>
          </w:p>
        </w:tc>
      </w:tr>
      <w:tr w:rsidR="008C7D51" w:rsidRPr="00B66CB9" w14:paraId="79BE18C0" w14:textId="77777777" w:rsidTr="00B66CB9">
        <w:tblPrEx>
          <w:tblBorders>
            <w:top w:val="none" w:sz="0" w:space="0" w:color="auto"/>
          </w:tblBorders>
        </w:tblPrEx>
        <w:trPr>
          <w:trHeight w:val="191"/>
        </w:trPr>
        <w:tc>
          <w:tcPr>
            <w:tcW w:w="2093" w:type="dxa"/>
            <w:tcBorders>
              <w:top w:val="single" w:sz="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bottom"/>
          </w:tcPr>
          <w:p w14:paraId="0CB44ABA" w14:textId="77777777" w:rsidR="008C7D51" w:rsidRPr="00B66CB9" w:rsidRDefault="008C7D51" w:rsidP="0061441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7BA369E1" w14:textId="77777777" w:rsidR="008C7D51" w:rsidRPr="00B66CB9" w:rsidRDefault="008C7D51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4721D24D" w14:textId="77777777" w:rsidR="008C7D51" w:rsidRPr="00B66CB9" w:rsidRDefault="008C7D51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778DADA9" w14:textId="099E79D5" w:rsidR="008C7D51" w:rsidRPr="00B66CB9" w:rsidRDefault="008C7D51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114C167F" w14:textId="1FB49CA0" w:rsidR="008C7D51" w:rsidRPr="00B66CB9" w:rsidRDefault="008C7D51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2F07C168" w14:textId="6EE95B19" w:rsidR="008C7D51" w:rsidRPr="00B66CB9" w:rsidRDefault="008C7D51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57938042" w14:textId="0958B809" w:rsidR="008C7D51" w:rsidRPr="00B66CB9" w:rsidRDefault="008C7D51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50AC36C6" w14:textId="2B98DEC1" w:rsidR="008C7D51" w:rsidRPr="00B66CB9" w:rsidRDefault="008C7D51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04C65" w:rsidRPr="00614418" w14:paraId="57BAE726" w14:textId="77777777" w:rsidTr="007A43B7">
        <w:tblPrEx>
          <w:tblBorders>
            <w:top w:val="none" w:sz="0" w:space="0" w:color="auto"/>
          </w:tblBorders>
        </w:tblPrEx>
        <w:tc>
          <w:tcPr>
            <w:tcW w:w="2093" w:type="dxa"/>
            <w:tcBorders>
              <w:top w:val="single" w:sz="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bottom"/>
          </w:tcPr>
          <w:p w14:paraId="0CC88141" w14:textId="77777777" w:rsidR="00F04C65" w:rsidRPr="00EF7817" w:rsidRDefault="00F04C65" w:rsidP="00F04C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 w:rsidRPr="00EF7817">
              <w:rPr>
                <w:rFonts w:ascii="Arial" w:hAnsi="Arial" w:cs="Arial"/>
                <w:b/>
                <w:bCs/>
              </w:rPr>
              <w:t>White</w:t>
            </w:r>
          </w:p>
        </w:tc>
        <w:tc>
          <w:tcPr>
            <w:tcW w:w="1559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031345B3" w14:textId="33A87714" w:rsidR="00F04C65" w:rsidRPr="007743E6" w:rsidRDefault="00F04C65" w:rsidP="00F04C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165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1565A884" w14:textId="60ECFF46" w:rsidR="00F04C65" w:rsidRPr="007743E6" w:rsidRDefault="00F04C65" w:rsidP="00F04C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74%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77FE842D" w14:textId="59C2A55B" w:rsidR="00F04C65" w:rsidRPr="007743E6" w:rsidRDefault="00F04C65" w:rsidP="00F04C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047868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7A21BA57" w14:textId="511A5871" w:rsidR="00F04C65" w:rsidRPr="006347A8" w:rsidRDefault="00F04C65" w:rsidP="00F04C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6347A8">
              <w:rPr>
                <w:rFonts w:ascii="Calibri" w:hAnsi="Calibri" w:cs="Calibri"/>
                <w:strike/>
                <w:color w:val="FF0000"/>
              </w:rPr>
              <w:t>25%</w:t>
            </w:r>
            <w:r w:rsidR="006347A8">
              <w:rPr>
                <w:rFonts w:ascii="Calibri" w:hAnsi="Calibri" w:cs="Calibri"/>
                <w:color w:val="FF0000"/>
              </w:rPr>
              <w:t xml:space="preserve"> 26%</w:t>
            </w:r>
          </w:p>
        </w:tc>
        <w:tc>
          <w:tcPr>
            <w:tcW w:w="197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7AF68F84" w14:textId="7360608B" w:rsidR="00F04C65" w:rsidRPr="007743E6" w:rsidRDefault="00F04C65" w:rsidP="00F04C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04786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810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5FECBB27" w14:textId="0B319509" w:rsidR="00F04C65" w:rsidRPr="007743E6" w:rsidRDefault="00F04C65" w:rsidP="00F04C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76%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17D4BF48" w14:textId="318FD926" w:rsidR="00F04C65" w:rsidRPr="007743E6" w:rsidRDefault="00F04C65" w:rsidP="00F04C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19.</w:t>
            </w:r>
            <w:r w:rsidR="002F0C07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F04C65" w:rsidRPr="00614418" w14:paraId="244CF40C" w14:textId="77777777" w:rsidTr="007A43B7">
        <w:tblPrEx>
          <w:tblBorders>
            <w:top w:val="none" w:sz="0" w:space="0" w:color="auto"/>
          </w:tblBorders>
        </w:tblPrEx>
        <w:tc>
          <w:tcPr>
            <w:tcW w:w="2093" w:type="dxa"/>
            <w:tcBorders>
              <w:top w:val="single" w:sz="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bottom"/>
          </w:tcPr>
          <w:p w14:paraId="38428D46" w14:textId="77777777" w:rsidR="00F04C65" w:rsidRPr="00EF7817" w:rsidRDefault="00F04C65" w:rsidP="00F04C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 w:rsidRPr="00EF7817">
              <w:rPr>
                <w:rFonts w:ascii="Arial" w:hAnsi="Arial" w:cs="Arial"/>
                <w:b/>
                <w:bCs/>
              </w:rPr>
              <w:t>BAME</w:t>
            </w:r>
          </w:p>
        </w:tc>
        <w:tc>
          <w:tcPr>
            <w:tcW w:w="1559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6C32828E" w14:textId="141A9426" w:rsidR="00F04C65" w:rsidRPr="007743E6" w:rsidRDefault="00F04C65" w:rsidP="00F04C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65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68C77067" w14:textId="5AB2375E" w:rsidR="00F04C65" w:rsidRPr="007743E6" w:rsidRDefault="00F04C65" w:rsidP="00F04C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46301222" w14:textId="0202E885" w:rsidR="00F04C65" w:rsidRPr="007743E6" w:rsidRDefault="00F04C65" w:rsidP="00F04C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3D347FB6" w14:textId="449EE1DA" w:rsidR="00F04C65" w:rsidRPr="007743E6" w:rsidRDefault="00F04C65" w:rsidP="00F04C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22%</w:t>
            </w:r>
          </w:p>
        </w:tc>
        <w:tc>
          <w:tcPr>
            <w:tcW w:w="197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22144F65" w14:textId="2BAF3134" w:rsidR="00F04C65" w:rsidRPr="007743E6" w:rsidRDefault="00047868" w:rsidP="00F04C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810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0036AD36" w14:textId="0003C722" w:rsidR="00F04C65" w:rsidRPr="007743E6" w:rsidRDefault="00047868" w:rsidP="00F04C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  <w:r w:rsidR="00F04C65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4C9FAA16" w14:textId="1FF95ED3" w:rsidR="00F04C65" w:rsidRPr="007743E6" w:rsidRDefault="00F04C65" w:rsidP="00F04C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2F0C07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="002F0C07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</w:tbl>
    <w:p w14:paraId="4AA82AAA" w14:textId="77777777" w:rsidR="000D6F65" w:rsidRPr="00136CA3" w:rsidRDefault="000D6F65" w:rsidP="00614418">
      <w:pPr>
        <w:spacing w:after="0"/>
        <w:rPr>
          <w:rFonts w:ascii="Arial" w:hAnsi="Arial" w:cs="Arial"/>
          <w:color w:val="18376A"/>
          <w:sz w:val="20"/>
          <w:szCs w:val="20"/>
        </w:rPr>
      </w:pPr>
    </w:p>
    <w:tbl>
      <w:tblPr>
        <w:tblW w:w="14860" w:type="dxa"/>
        <w:tblInd w:w="-95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80"/>
        <w:gridCol w:w="1559"/>
        <w:gridCol w:w="1676"/>
        <w:gridCol w:w="1995"/>
        <w:gridCol w:w="1762"/>
        <w:gridCol w:w="1977"/>
        <w:gridCol w:w="1810"/>
        <w:gridCol w:w="2001"/>
      </w:tblGrid>
      <w:tr w:rsidR="008C7D51" w:rsidRPr="00614418" w14:paraId="77983C62" w14:textId="77777777" w:rsidTr="0D045AA7">
        <w:tc>
          <w:tcPr>
            <w:tcW w:w="2080" w:type="dxa"/>
            <w:tcMar>
              <w:top w:w="144" w:type="nil"/>
              <w:right w:w="144" w:type="nil"/>
            </w:tcMar>
            <w:vAlign w:val="center"/>
          </w:tcPr>
          <w:p w14:paraId="324D9460" w14:textId="7E94D625" w:rsidR="008C7D51" w:rsidRPr="00614418" w:rsidRDefault="00B918AC" w:rsidP="00614418">
            <w:pPr>
              <w:spacing w:after="0"/>
              <w:rPr>
                <w:rFonts w:ascii="Arial" w:hAnsi="Arial" w:cs="Arial"/>
                <w:b/>
                <w:color w:val="18376A"/>
              </w:rPr>
            </w:pPr>
            <w:r>
              <w:rPr>
                <w:rFonts w:ascii="Arial" w:hAnsi="Arial" w:cs="Arial"/>
                <w:b/>
                <w:color w:val="18376A"/>
              </w:rPr>
              <w:t>Table 3</w:t>
            </w:r>
            <w:r w:rsidR="00B34C9C" w:rsidRPr="00614418">
              <w:rPr>
                <w:rFonts w:ascii="Arial" w:hAnsi="Arial" w:cs="Arial"/>
                <w:b/>
                <w:color w:val="18376A"/>
              </w:rPr>
              <w:t>: Reader</w:t>
            </w:r>
            <w:r w:rsidR="004D1171" w:rsidRPr="00614418">
              <w:rPr>
                <w:rFonts w:ascii="Arial" w:hAnsi="Arial" w:cs="Arial"/>
                <w:b/>
                <w:color w:val="18376A"/>
              </w:rPr>
              <w:t xml:space="preserve"> applicant</w:t>
            </w:r>
            <w:r w:rsidR="00B34C9C" w:rsidRPr="00614418">
              <w:rPr>
                <w:rFonts w:ascii="Arial" w:hAnsi="Arial" w:cs="Arial"/>
                <w:b/>
                <w:color w:val="18376A"/>
              </w:rPr>
              <w:t>s</w:t>
            </w:r>
          </w:p>
        </w:tc>
        <w:tc>
          <w:tcPr>
            <w:tcW w:w="1559" w:type="dxa"/>
            <w:tcBorders>
              <w:top w:val="single" w:sz="10" w:space="0" w:color="000000" w:themeColor="text1"/>
              <w:left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6541F732" w14:textId="77777777" w:rsidR="008C7D51" w:rsidRPr="00EF7817" w:rsidRDefault="008C7D51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817">
              <w:rPr>
                <w:rFonts w:ascii="Arial" w:hAnsi="Arial" w:cs="Arial"/>
                <w:b/>
                <w:bCs/>
                <w:sz w:val="20"/>
                <w:szCs w:val="20"/>
              </w:rPr>
              <w:t>(1) Eligible Population</w:t>
            </w:r>
          </w:p>
        </w:tc>
        <w:tc>
          <w:tcPr>
            <w:tcW w:w="1676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2EB52E94" w14:textId="77777777" w:rsidR="008C7D51" w:rsidRPr="00EF7817" w:rsidRDefault="008C7D51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817">
              <w:rPr>
                <w:rFonts w:ascii="Arial" w:hAnsi="Arial" w:cs="Arial"/>
                <w:b/>
                <w:bCs/>
                <w:sz w:val="20"/>
                <w:szCs w:val="20"/>
              </w:rPr>
              <w:t>(2) Proportion</w:t>
            </w:r>
          </w:p>
        </w:tc>
        <w:tc>
          <w:tcPr>
            <w:tcW w:w="1995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77C8AF71" w14:textId="77777777" w:rsidR="008C7D51" w:rsidRPr="00EF7817" w:rsidRDefault="008C7D51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817">
              <w:rPr>
                <w:rFonts w:ascii="Arial" w:hAnsi="Arial" w:cs="Arial"/>
                <w:b/>
                <w:bCs/>
                <w:sz w:val="20"/>
                <w:szCs w:val="20"/>
              </w:rPr>
              <w:t>(3) No. of Applications</w:t>
            </w:r>
          </w:p>
        </w:tc>
        <w:tc>
          <w:tcPr>
            <w:tcW w:w="1762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68FF6D6C" w14:textId="77777777" w:rsidR="008C7D51" w:rsidRPr="00EF7817" w:rsidRDefault="008C7D51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817">
              <w:rPr>
                <w:rFonts w:ascii="Arial" w:hAnsi="Arial" w:cs="Arial"/>
                <w:b/>
                <w:bCs/>
                <w:sz w:val="20"/>
                <w:szCs w:val="20"/>
              </w:rPr>
              <w:t>(4) % of Eligible Population</w:t>
            </w:r>
          </w:p>
        </w:tc>
        <w:tc>
          <w:tcPr>
            <w:tcW w:w="1977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2A15AD50" w14:textId="77777777" w:rsidR="008C7D51" w:rsidRPr="00EF7817" w:rsidRDefault="008C7D51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817">
              <w:rPr>
                <w:rFonts w:ascii="Arial" w:hAnsi="Arial" w:cs="Arial"/>
                <w:b/>
                <w:bCs/>
                <w:sz w:val="20"/>
                <w:szCs w:val="20"/>
              </w:rPr>
              <w:t>(5) No. of Supported Applications</w:t>
            </w:r>
          </w:p>
        </w:tc>
        <w:tc>
          <w:tcPr>
            <w:tcW w:w="1810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1CA6B12E" w14:textId="2BDD274B" w:rsidR="008C7D51" w:rsidRPr="00EF7817" w:rsidRDefault="00E879C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(6) % </w:t>
            </w:r>
            <w:r w:rsidR="001417C0">
              <w:rPr>
                <w:rFonts w:ascii="Arial" w:hAnsi="Arial" w:cs="Arial"/>
                <w:b/>
                <w:bCs/>
                <w:sz w:val="20"/>
                <w:szCs w:val="20"/>
              </w:rPr>
              <w:t>Support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Rate </w:t>
            </w:r>
            <w:r w:rsidR="001417C0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C7D51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>Applicants</w:t>
            </w:r>
          </w:p>
        </w:tc>
        <w:tc>
          <w:tcPr>
            <w:tcW w:w="2001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41E7E064" w14:textId="104D4841" w:rsidR="008C7D51" w:rsidRPr="00EF7817" w:rsidRDefault="008C7D51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(7) % </w:t>
            </w:r>
            <w:r w:rsidR="00B34C9C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Overall </w:t>
            </w:r>
            <w:r w:rsidR="001417C0">
              <w:rPr>
                <w:rFonts w:ascii="Arial" w:hAnsi="Arial" w:cs="Arial"/>
                <w:b/>
                <w:bCs/>
                <w:sz w:val="20"/>
                <w:szCs w:val="20"/>
              </w:rPr>
              <w:t>Promotion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Rate </w:t>
            </w:r>
            <w:r w:rsidR="00F539B3" w:rsidRPr="00F539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out of </w:t>
            </w:r>
            <w:r w:rsidRPr="00EF7817">
              <w:rPr>
                <w:rFonts w:ascii="Arial" w:hAnsi="Arial" w:cs="Arial"/>
                <w:b/>
                <w:bCs/>
                <w:sz w:val="20"/>
                <w:szCs w:val="20"/>
              </w:rPr>
              <w:t>Eligible Population</w:t>
            </w:r>
          </w:p>
        </w:tc>
      </w:tr>
      <w:tr w:rsidR="00F04C65" w:rsidRPr="00614418" w14:paraId="6C9EE875" w14:textId="77777777" w:rsidTr="007A43B7">
        <w:tblPrEx>
          <w:tblBorders>
            <w:top w:val="none" w:sz="0" w:space="0" w:color="auto"/>
          </w:tblBorders>
        </w:tblPrEx>
        <w:tc>
          <w:tcPr>
            <w:tcW w:w="2080" w:type="dxa"/>
            <w:tcBorders>
              <w:top w:val="single" w:sz="1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bottom"/>
          </w:tcPr>
          <w:p w14:paraId="26517690" w14:textId="77777777" w:rsidR="00F04C65" w:rsidRPr="00EF7817" w:rsidRDefault="00F04C65" w:rsidP="00F04C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 w:rsidRPr="00EF7817">
              <w:rPr>
                <w:rFonts w:ascii="Arial" w:hAnsi="Arial" w:cs="Arial"/>
                <w:b/>
                <w:bCs/>
              </w:rPr>
              <w:t>Male</w:t>
            </w:r>
          </w:p>
        </w:tc>
        <w:tc>
          <w:tcPr>
            <w:tcW w:w="1559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1E3E28A3" w14:textId="6BEC80AC" w:rsidR="00F04C65" w:rsidRPr="007743E6" w:rsidRDefault="00F04C65" w:rsidP="00F04C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1676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51A9C324" w14:textId="6B1132E7" w:rsidR="00F04C65" w:rsidRPr="007743E6" w:rsidRDefault="00F04C65" w:rsidP="00F04C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56%</w:t>
            </w:r>
          </w:p>
        </w:tc>
        <w:tc>
          <w:tcPr>
            <w:tcW w:w="1995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78B01251" w14:textId="0DDAC1D4" w:rsidR="00F04C65" w:rsidRPr="007743E6" w:rsidRDefault="00F04C65" w:rsidP="00F04C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762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15BBB041" w14:textId="1C4AA9E0" w:rsidR="00F04C65" w:rsidRPr="007743E6" w:rsidRDefault="00F04C65" w:rsidP="00F04C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1977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5C6566C8" w14:textId="1344AB46" w:rsidR="00F04C65" w:rsidRPr="007743E6" w:rsidRDefault="00F04C65" w:rsidP="00F04C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981FE0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810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3924F733" w14:textId="0CBE677E" w:rsidR="00F04C65" w:rsidRPr="007743E6" w:rsidRDefault="00F04C65" w:rsidP="00F04C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="00FF6DC5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2001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5A2C329F" w14:textId="59946B96" w:rsidR="00F04C65" w:rsidRPr="007743E6" w:rsidRDefault="00F04C65" w:rsidP="00F04C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17.</w:t>
            </w:r>
            <w:r w:rsidR="00FF6DC5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F04C65" w:rsidRPr="00614418" w14:paraId="180D6ED7" w14:textId="77777777" w:rsidTr="007A43B7">
        <w:tblPrEx>
          <w:tblBorders>
            <w:top w:val="none" w:sz="0" w:space="0" w:color="auto"/>
          </w:tblBorders>
        </w:tblPrEx>
        <w:tc>
          <w:tcPr>
            <w:tcW w:w="2080" w:type="dxa"/>
            <w:tcBorders>
              <w:top w:val="single" w:sz="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bottom"/>
          </w:tcPr>
          <w:p w14:paraId="2748C385" w14:textId="77777777" w:rsidR="00F04C65" w:rsidRPr="00EF7817" w:rsidRDefault="00F04C65" w:rsidP="00F04C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 w:rsidRPr="00EF7817">
              <w:rPr>
                <w:rFonts w:ascii="Arial" w:hAnsi="Arial" w:cs="Arial"/>
                <w:b/>
                <w:bCs/>
              </w:rPr>
              <w:t>Female</w:t>
            </w:r>
          </w:p>
        </w:tc>
        <w:tc>
          <w:tcPr>
            <w:tcW w:w="1559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2D819843" w14:textId="0505C0CE" w:rsidR="00F04C65" w:rsidRPr="007743E6" w:rsidRDefault="00F04C65" w:rsidP="00F04C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1676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5FBB1F19" w14:textId="48C26318" w:rsidR="00F04C65" w:rsidRPr="007743E6" w:rsidRDefault="00F04C65" w:rsidP="00F04C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44%</w:t>
            </w:r>
          </w:p>
        </w:tc>
        <w:tc>
          <w:tcPr>
            <w:tcW w:w="1995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28A4FD57" w14:textId="64607BC3" w:rsidR="00F04C65" w:rsidRPr="007743E6" w:rsidRDefault="00F04C65" w:rsidP="00F04C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5C97C4BA" w14:textId="6478E531" w:rsidR="00F04C65" w:rsidRPr="007743E6" w:rsidRDefault="00F04C65" w:rsidP="00F04C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22%</w:t>
            </w:r>
          </w:p>
        </w:tc>
        <w:tc>
          <w:tcPr>
            <w:tcW w:w="197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4562F068" w14:textId="0CFD8496" w:rsidR="00F04C65" w:rsidRPr="007743E6" w:rsidRDefault="00F04C65" w:rsidP="00F04C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810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7FADA1A4" w14:textId="74D424AA" w:rsidR="00F04C65" w:rsidRPr="007743E6" w:rsidRDefault="00F04C65" w:rsidP="00F04C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69%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431F04F1" w14:textId="098F741D" w:rsidR="00F04C65" w:rsidRPr="007743E6" w:rsidRDefault="00F04C65" w:rsidP="00F04C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14.9%</w:t>
            </w:r>
          </w:p>
        </w:tc>
      </w:tr>
      <w:tr w:rsidR="00F04C65" w:rsidRPr="00B66CB9" w14:paraId="4239E25F" w14:textId="77777777" w:rsidTr="0D045AA7">
        <w:tblPrEx>
          <w:tblBorders>
            <w:top w:val="none" w:sz="0" w:space="0" w:color="auto"/>
          </w:tblBorders>
        </w:tblPrEx>
        <w:tc>
          <w:tcPr>
            <w:tcW w:w="2080" w:type="dxa"/>
            <w:tcBorders>
              <w:top w:val="single" w:sz="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bottom"/>
          </w:tcPr>
          <w:p w14:paraId="5661E70D" w14:textId="77777777" w:rsidR="00F04C65" w:rsidRPr="00B66CB9" w:rsidRDefault="00F04C65" w:rsidP="00F04C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04E9B95D" w14:textId="3D6E80F8" w:rsidR="00F04C65" w:rsidRPr="00B66CB9" w:rsidRDefault="00F04C65" w:rsidP="00F04C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1578DDE2" w14:textId="7355CB8B" w:rsidR="00F04C65" w:rsidRPr="00B66CB9" w:rsidRDefault="00F04C65" w:rsidP="00F04C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58E4EA50" w14:textId="3773DF99" w:rsidR="00F04C65" w:rsidRPr="00B66CB9" w:rsidRDefault="00F04C65" w:rsidP="00F04C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60FDD647" w14:textId="1C63B06C" w:rsidR="00F04C65" w:rsidRPr="00B66CB9" w:rsidRDefault="00F04C65" w:rsidP="00F04C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05124C1F" w14:textId="6C7695F4" w:rsidR="00F04C65" w:rsidRPr="00B66CB9" w:rsidRDefault="00F04C65" w:rsidP="00F04C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29FEEB13" w14:textId="1EB3A2BB" w:rsidR="00F04C65" w:rsidRPr="00B66CB9" w:rsidRDefault="00F04C65" w:rsidP="00F04C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338CF904" w14:textId="46FACDBD" w:rsidR="00F04C65" w:rsidRPr="00B66CB9" w:rsidRDefault="00F04C65" w:rsidP="00F04C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6A5C" w:rsidRPr="00614418" w14:paraId="3BF62FBD" w14:textId="77777777" w:rsidTr="007A43B7">
        <w:tblPrEx>
          <w:tblBorders>
            <w:top w:val="none" w:sz="0" w:space="0" w:color="auto"/>
          </w:tblBorders>
        </w:tblPrEx>
        <w:tc>
          <w:tcPr>
            <w:tcW w:w="2080" w:type="dxa"/>
            <w:tcBorders>
              <w:top w:val="single" w:sz="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bottom"/>
          </w:tcPr>
          <w:p w14:paraId="41AE4123" w14:textId="77777777" w:rsidR="00286A5C" w:rsidRPr="00EF7817" w:rsidRDefault="00286A5C" w:rsidP="00286A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 w:rsidRPr="00EF7817">
              <w:rPr>
                <w:rFonts w:ascii="Arial" w:hAnsi="Arial" w:cs="Arial"/>
                <w:b/>
                <w:bCs/>
              </w:rPr>
              <w:t>White</w:t>
            </w:r>
          </w:p>
        </w:tc>
        <w:tc>
          <w:tcPr>
            <w:tcW w:w="1559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5505A166" w14:textId="0F9E2505" w:rsidR="00286A5C" w:rsidRPr="007743E6" w:rsidRDefault="00286A5C" w:rsidP="00286A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321</w:t>
            </w:r>
          </w:p>
        </w:tc>
        <w:tc>
          <w:tcPr>
            <w:tcW w:w="1676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540D9D0C" w14:textId="40FEEAE3" w:rsidR="00286A5C" w:rsidRPr="007743E6" w:rsidRDefault="00286A5C" w:rsidP="00286A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72%</w:t>
            </w:r>
          </w:p>
        </w:tc>
        <w:tc>
          <w:tcPr>
            <w:tcW w:w="1995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294EAAC8" w14:textId="0E85D78A" w:rsidR="00286A5C" w:rsidRPr="007743E6" w:rsidRDefault="00286A5C" w:rsidP="00286A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49FA70D4" w14:textId="3FAA9124" w:rsidR="00286A5C" w:rsidRPr="007743E6" w:rsidRDefault="00286A5C" w:rsidP="00286A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197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27C75B5F" w14:textId="0D8EDAE9" w:rsidR="00286A5C" w:rsidRPr="007743E6" w:rsidRDefault="00286A5C" w:rsidP="00286A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810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260903A3" w14:textId="3C70E567" w:rsidR="00286A5C" w:rsidRPr="007743E6" w:rsidRDefault="00286A5C" w:rsidP="00286A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75%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42DD3990" w14:textId="521D6234" w:rsidR="00286A5C" w:rsidRPr="007743E6" w:rsidRDefault="00286A5C" w:rsidP="00286A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15.6%</w:t>
            </w:r>
          </w:p>
        </w:tc>
      </w:tr>
      <w:tr w:rsidR="00286A5C" w:rsidRPr="00614418" w14:paraId="74D2D9A5" w14:textId="77777777" w:rsidTr="007A43B7">
        <w:tblPrEx>
          <w:tblBorders>
            <w:top w:val="none" w:sz="0" w:space="0" w:color="auto"/>
          </w:tblBorders>
        </w:tblPrEx>
        <w:tc>
          <w:tcPr>
            <w:tcW w:w="2080" w:type="dxa"/>
            <w:tcBorders>
              <w:top w:val="single" w:sz="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bottom"/>
          </w:tcPr>
          <w:p w14:paraId="6E924B1C" w14:textId="77777777" w:rsidR="00286A5C" w:rsidRPr="00EF7817" w:rsidRDefault="00286A5C" w:rsidP="00286A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 w:rsidRPr="00EF7817">
              <w:rPr>
                <w:rFonts w:ascii="Arial" w:hAnsi="Arial" w:cs="Arial"/>
                <w:b/>
                <w:bCs/>
              </w:rPr>
              <w:t>BAME</w:t>
            </w:r>
          </w:p>
        </w:tc>
        <w:tc>
          <w:tcPr>
            <w:tcW w:w="1559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7D586F1F" w14:textId="4C4D5129" w:rsidR="00286A5C" w:rsidRPr="007743E6" w:rsidRDefault="00286A5C" w:rsidP="00286A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1676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44AC0580" w14:textId="4D2F7DCA" w:rsidR="00286A5C" w:rsidRPr="007743E6" w:rsidRDefault="00286A5C" w:rsidP="00286A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1995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165BE87A" w14:textId="31F99DCD" w:rsidR="00286A5C" w:rsidRPr="007743E6" w:rsidRDefault="00286A5C" w:rsidP="00286A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5EF25627" w14:textId="50279F22" w:rsidR="00286A5C" w:rsidRPr="007743E6" w:rsidRDefault="00286A5C" w:rsidP="00286A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  <w:tc>
          <w:tcPr>
            <w:tcW w:w="197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11DFFB19" w14:textId="145C7039" w:rsidR="00286A5C" w:rsidRPr="007743E6" w:rsidRDefault="00286A5C" w:rsidP="00286A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FF6DC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810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58B0BB42" w14:textId="66FAF372" w:rsidR="00286A5C" w:rsidRPr="007743E6" w:rsidRDefault="00286A5C" w:rsidP="00286A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FF6DC5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0F0CB044" w14:textId="461ECC08" w:rsidR="00286A5C" w:rsidRPr="007743E6" w:rsidRDefault="00BE2113" w:rsidP="00286A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20.0</w:t>
            </w:r>
            <w:r w:rsidR="00286A5C">
              <w:rPr>
                <w:rFonts w:ascii="Calibri" w:hAnsi="Calibri" w:cs="Calibri"/>
                <w:color w:val="000000"/>
              </w:rPr>
              <w:t>%</w:t>
            </w:r>
          </w:p>
        </w:tc>
      </w:tr>
    </w:tbl>
    <w:p w14:paraId="09D542F4" w14:textId="688D91EC" w:rsidR="008C7D51" w:rsidRPr="00136CA3" w:rsidRDefault="008C7D51" w:rsidP="00614418">
      <w:pPr>
        <w:spacing w:after="0"/>
        <w:rPr>
          <w:rFonts w:ascii="Arial" w:hAnsi="Arial" w:cs="Arial"/>
          <w:color w:val="18376A"/>
          <w:sz w:val="20"/>
          <w:szCs w:val="20"/>
        </w:rPr>
      </w:pPr>
      <w:r w:rsidRPr="00614418">
        <w:rPr>
          <w:rFonts w:ascii="Arial" w:hAnsi="Arial" w:cs="Arial"/>
          <w:color w:val="18376A"/>
        </w:rPr>
        <w:t> </w:t>
      </w:r>
    </w:p>
    <w:tbl>
      <w:tblPr>
        <w:tblW w:w="14860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559"/>
        <w:gridCol w:w="1657"/>
        <w:gridCol w:w="2001"/>
        <w:gridCol w:w="1762"/>
        <w:gridCol w:w="1977"/>
        <w:gridCol w:w="1810"/>
        <w:gridCol w:w="2001"/>
      </w:tblGrid>
      <w:tr w:rsidR="00685B78" w:rsidRPr="00614418" w14:paraId="4D5C7EC0" w14:textId="77777777" w:rsidTr="0D045AA7">
        <w:tc>
          <w:tcPr>
            <w:tcW w:w="2093" w:type="dxa"/>
            <w:tcMar>
              <w:top w:w="144" w:type="nil"/>
              <w:right w:w="144" w:type="nil"/>
            </w:tcMar>
            <w:vAlign w:val="center"/>
          </w:tcPr>
          <w:p w14:paraId="23D774EB" w14:textId="7555EE24" w:rsidR="00685B78" w:rsidRPr="00614418" w:rsidRDefault="00CF230E" w:rsidP="00614418">
            <w:pPr>
              <w:spacing w:after="0"/>
              <w:rPr>
                <w:rFonts w:ascii="Arial" w:hAnsi="Arial" w:cs="Arial"/>
                <w:b/>
                <w:color w:val="18376A"/>
              </w:rPr>
            </w:pPr>
            <w:r>
              <w:rPr>
                <w:rFonts w:ascii="Arial" w:hAnsi="Arial" w:cs="Arial"/>
                <w:b/>
                <w:color w:val="18376A"/>
              </w:rPr>
              <w:t>Table 4</w:t>
            </w:r>
            <w:r w:rsidR="00B34C9C" w:rsidRPr="00614418">
              <w:rPr>
                <w:rFonts w:ascii="Arial" w:hAnsi="Arial" w:cs="Arial"/>
                <w:b/>
                <w:color w:val="18376A"/>
              </w:rPr>
              <w:t>: Senior Lecturer</w:t>
            </w:r>
            <w:r w:rsidR="004D1171" w:rsidRPr="00614418">
              <w:rPr>
                <w:rFonts w:ascii="Arial" w:hAnsi="Arial" w:cs="Arial"/>
                <w:b/>
                <w:color w:val="18376A"/>
              </w:rPr>
              <w:t xml:space="preserve"> applicant</w:t>
            </w:r>
            <w:r w:rsidR="00B34C9C" w:rsidRPr="00614418">
              <w:rPr>
                <w:rFonts w:ascii="Arial" w:hAnsi="Arial" w:cs="Arial"/>
                <w:b/>
                <w:color w:val="18376A"/>
              </w:rPr>
              <w:t>s</w:t>
            </w:r>
          </w:p>
        </w:tc>
        <w:tc>
          <w:tcPr>
            <w:tcW w:w="1559" w:type="dxa"/>
            <w:tcBorders>
              <w:top w:val="single" w:sz="10" w:space="0" w:color="000000" w:themeColor="text1"/>
              <w:left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1BAD23D4" w14:textId="77777777" w:rsidR="00685B78" w:rsidRPr="00EF7817" w:rsidRDefault="00685B78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817">
              <w:rPr>
                <w:rFonts w:ascii="Arial" w:hAnsi="Arial" w:cs="Arial"/>
                <w:b/>
                <w:bCs/>
                <w:sz w:val="20"/>
                <w:szCs w:val="20"/>
              </w:rPr>
              <w:t>(1) Eligible Population</w:t>
            </w:r>
          </w:p>
        </w:tc>
        <w:tc>
          <w:tcPr>
            <w:tcW w:w="1657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5C44484B" w14:textId="77777777" w:rsidR="00685B78" w:rsidRPr="00EF7817" w:rsidRDefault="00685B78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817">
              <w:rPr>
                <w:rFonts w:ascii="Arial" w:hAnsi="Arial" w:cs="Arial"/>
                <w:b/>
                <w:bCs/>
                <w:sz w:val="20"/>
                <w:szCs w:val="20"/>
              </w:rPr>
              <w:t>(2) Proportion</w:t>
            </w:r>
          </w:p>
        </w:tc>
        <w:tc>
          <w:tcPr>
            <w:tcW w:w="2001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42963BA3" w14:textId="77777777" w:rsidR="00685B78" w:rsidRPr="00EF7817" w:rsidRDefault="00685B78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817">
              <w:rPr>
                <w:rFonts w:ascii="Arial" w:hAnsi="Arial" w:cs="Arial"/>
                <w:b/>
                <w:bCs/>
                <w:sz w:val="20"/>
                <w:szCs w:val="20"/>
              </w:rPr>
              <w:t>(3) No. of Applications</w:t>
            </w:r>
          </w:p>
        </w:tc>
        <w:tc>
          <w:tcPr>
            <w:tcW w:w="1762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187AC69E" w14:textId="77777777" w:rsidR="00685B78" w:rsidRPr="00EF7817" w:rsidRDefault="00685B78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817">
              <w:rPr>
                <w:rFonts w:ascii="Arial" w:hAnsi="Arial" w:cs="Arial"/>
                <w:b/>
                <w:bCs/>
                <w:sz w:val="20"/>
                <w:szCs w:val="20"/>
              </w:rPr>
              <w:t>(4) % of Eligible Population</w:t>
            </w:r>
          </w:p>
        </w:tc>
        <w:tc>
          <w:tcPr>
            <w:tcW w:w="1977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39224C2D" w14:textId="77777777" w:rsidR="00685B78" w:rsidRPr="00EF7817" w:rsidRDefault="00685B78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817">
              <w:rPr>
                <w:rFonts w:ascii="Arial" w:hAnsi="Arial" w:cs="Arial"/>
                <w:b/>
                <w:bCs/>
                <w:sz w:val="20"/>
                <w:szCs w:val="20"/>
              </w:rPr>
              <w:t>(5) No. of Supported Applications</w:t>
            </w:r>
          </w:p>
        </w:tc>
        <w:tc>
          <w:tcPr>
            <w:tcW w:w="1810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73D13DB3" w14:textId="532534A2" w:rsidR="00685B78" w:rsidRPr="00EF7817" w:rsidRDefault="00E879C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(6) % </w:t>
            </w:r>
            <w:r w:rsidR="001417C0">
              <w:rPr>
                <w:rFonts w:ascii="Arial" w:hAnsi="Arial" w:cs="Arial"/>
                <w:b/>
                <w:bCs/>
                <w:sz w:val="20"/>
                <w:szCs w:val="20"/>
              </w:rPr>
              <w:t>Support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Rate </w:t>
            </w:r>
            <w:r w:rsidR="001417C0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85B78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>Applicants</w:t>
            </w:r>
          </w:p>
        </w:tc>
        <w:tc>
          <w:tcPr>
            <w:tcW w:w="2001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3D38F6AF" w14:textId="4461C79B" w:rsidR="00685B78" w:rsidRPr="00EF7817" w:rsidRDefault="00685B78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(7) % </w:t>
            </w:r>
            <w:r w:rsidR="00B34C9C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Overall </w:t>
            </w:r>
            <w:r w:rsidR="001417C0">
              <w:rPr>
                <w:rFonts w:ascii="Arial" w:hAnsi="Arial" w:cs="Arial"/>
                <w:b/>
                <w:bCs/>
                <w:sz w:val="20"/>
                <w:szCs w:val="20"/>
              </w:rPr>
              <w:t>Promotion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Rate </w:t>
            </w:r>
            <w:r w:rsidR="00F539B3" w:rsidRPr="00F539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out of </w:t>
            </w:r>
            <w:r w:rsidRPr="00EF7817">
              <w:rPr>
                <w:rFonts w:ascii="Arial" w:hAnsi="Arial" w:cs="Arial"/>
                <w:b/>
                <w:bCs/>
                <w:sz w:val="20"/>
                <w:szCs w:val="20"/>
              </w:rPr>
              <w:t>Eligible Population</w:t>
            </w:r>
          </w:p>
        </w:tc>
      </w:tr>
      <w:tr w:rsidR="00286A5C" w:rsidRPr="00614418" w14:paraId="4A8F9236" w14:textId="77777777" w:rsidTr="007A43B7">
        <w:tblPrEx>
          <w:tblBorders>
            <w:top w:val="none" w:sz="0" w:space="0" w:color="auto"/>
          </w:tblBorders>
        </w:tblPrEx>
        <w:tc>
          <w:tcPr>
            <w:tcW w:w="2093" w:type="dxa"/>
            <w:tcBorders>
              <w:top w:val="single" w:sz="1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bottom"/>
          </w:tcPr>
          <w:p w14:paraId="70776A28" w14:textId="77777777" w:rsidR="00286A5C" w:rsidRPr="00EF7817" w:rsidRDefault="00286A5C" w:rsidP="00286A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 w:rsidRPr="00EF7817">
              <w:rPr>
                <w:rFonts w:ascii="Arial" w:hAnsi="Arial" w:cs="Arial"/>
                <w:b/>
                <w:bCs/>
              </w:rPr>
              <w:t>Male</w:t>
            </w:r>
          </w:p>
        </w:tc>
        <w:tc>
          <w:tcPr>
            <w:tcW w:w="1559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30307BA4" w14:textId="74DFCDA6" w:rsidR="00286A5C" w:rsidRPr="007743E6" w:rsidRDefault="00286A5C" w:rsidP="00286A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657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4F0406D6" w14:textId="48E15769" w:rsidR="00286A5C" w:rsidRPr="007743E6" w:rsidRDefault="00286A5C" w:rsidP="00286A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52%</w:t>
            </w:r>
          </w:p>
        </w:tc>
        <w:tc>
          <w:tcPr>
            <w:tcW w:w="2001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68872BC9" w14:textId="07E32599" w:rsidR="00286A5C" w:rsidRPr="007743E6" w:rsidRDefault="00286A5C" w:rsidP="00286A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762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24A7BB60" w14:textId="302618E1" w:rsidR="00286A5C" w:rsidRPr="007743E6" w:rsidRDefault="00286A5C" w:rsidP="00286A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1977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51CC274B" w14:textId="40952F5A" w:rsidR="00286A5C" w:rsidRPr="007743E6" w:rsidRDefault="00286A5C" w:rsidP="00286A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810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200C44C9" w14:textId="364671B4" w:rsidR="00286A5C" w:rsidRPr="007743E6" w:rsidRDefault="00286A5C" w:rsidP="00286A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87%</w:t>
            </w:r>
          </w:p>
        </w:tc>
        <w:tc>
          <w:tcPr>
            <w:tcW w:w="2001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11B79303" w14:textId="4784D058" w:rsidR="00286A5C" w:rsidRPr="007743E6" w:rsidRDefault="00286A5C" w:rsidP="00286A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23.6%</w:t>
            </w:r>
          </w:p>
        </w:tc>
      </w:tr>
      <w:tr w:rsidR="00286A5C" w:rsidRPr="00614418" w14:paraId="19F0AF9F" w14:textId="77777777" w:rsidTr="007A43B7">
        <w:tblPrEx>
          <w:tblBorders>
            <w:top w:val="none" w:sz="0" w:space="0" w:color="auto"/>
          </w:tblBorders>
        </w:tblPrEx>
        <w:tc>
          <w:tcPr>
            <w:tcW w:w="2093" w:type="dxa"/>
            <w:tcBorders>
              <w:top w:val="single" w:sz="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bottom"/>
          </w:tcPr>
          <w:p w14:paraId="00E8FD55" w14:textId="77777777" w:rsidR="00286A5C" w:rsidRPr="00EF7817" w:rsidRDefault="00286A5C" w:rsidP="00286A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 w:rsidRPr="00EF7817">
              <w:rPr>
                <w:rFonts w:ascii="Arial" w:hAnsi="Arial" w:cs="Arial"/>
                <w:b/>
                <w:bCs/>
              </w:rPr>
              <w:t>Female</w:t>
            </w:r>
          </w:p>
        </w:tc>
        <w:tc>
          <w:tcPr>
            <w:tcW w:w="1559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054B65F2" w14:textId="4D39A486" w:rsidR="00286A5C" w:rsidRPr="007743E6" w:rsidRDefault="00286A5C" w:rsidP="00286A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65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3892B401" w14:textId="37697961" w:rsidR="00286A5C" w:rsidRPr="007743E6" w:rsidRDefault="00286A5C" w:rsidP="00286A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48%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6F106D73" w14:textId="646249C4" w:rsidR="00286A5C" w:rsidRPr="007743E6" w:rsidRDefault="00286A5C" w:rsidP="00286A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6443C29F" w14:textId="29B4C1A4" w:rsidR="00286A5C" w:rsidRPr="007743E6" w:rsidRDefault="00286A5C" w:rsidP="00286A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30%</w:t>
            </w:r>
          </w:p>
        </w:tc>
        <w:tc>
          <w:tcPr>
            <w:tcW w:w="197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168E32B1" w14:textId="16757777" w:rsidR="00286A5C" w:rsidRPr="007743E6" w:rsidRDefault="00286A5C" w:rsidP="00286A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810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683B7D7A" w14:textId="3374BD43" w:rsidR="00286A5C" w:rsidRPr="007743E6" w:rsidRDefault="00286A5C" w:rsidP="00286A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4D498E9B" w14:textId="208D938D" w:rsidR="00286A5C" w:rsidRPr="007743E6" w:rsidRDefault="00286A5C" w:rsidP="00286A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27.1%</w:t>
            </w:r>
          </w:p>
        </w:tc>
      </w:tr>
      <w:tr w:rsidR="00685B78" w:rsidRPr="00B66CB9" w14:paraId="5CC39823" w14:textId="77777777" w:rsidTr="0D045AA7">
        <w:tblPrEx>
          <w:tblBorders>
            <w:top w:val="none" w:sz="0" w:space="0" w:color="auto"/>
          </w:tblBorders>
        </w:tblPrEx>
        <w:tc>
          <w:tcPr>
            <w:tcW w:w="2093" w:type="dxa"/>
            <w:tcBorders>
              <w:top w:val="single" w:sz="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bottom"/>
          </w:tcPr>
          <w:p w14:paraId="418E1C09" w14:textId="77777777" w:rsidR="00685B78" w:rsidRPr="00B66CB9" w:rsidRDefault="00685B78" w:rsidP="0061441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03D664BB" w14:textId="77777777" w:rsidR="00685B78" w:rsidRPr="00B66CB9" w:rsidRDefault="00685B78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52E31D25" w14:textId="77777777" w:rsidR="00685B78" w:rsidRPr="00B66CB9" w:rsidRDefault="00685B78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6DE1EBA8" w14:textId="2221618E" w:rsidR="00685B78" w:rsidRPr="00B66CB9" w:rsidRDefault="00685B78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0F1A765C" w14:textId="75A83DFA" w:rsidR="00685B78" w:rsidRPr="00B66CB9" w:rsidRDefault="00685B78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053B5150" w14:textId="525EA544" w:rsidR="00685B78" w:rsidRPr="00B66CB9" w:rsidRDefault="00685B78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4FAB0BC8" w14:textId="13F70EE0" w:rsidR="00685B78" w:rsidRPr="00B66CB9" w:rsidRDefault="00685B78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6FEFC774" w14:textId="080273CE" w:rsidR="00685B78" w:rsidRPr="00B66CB9" w:rsidRDefault="00685B78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14619" w:rsidRPr="00614418" w14:paraId="11632E1B" w14:textId="77777777" w:rsidTr="007A43B7">
        <w:tblPrEx>
          <w:tblBorders>
            <w:top w:val="none" w:sz="0" w:space="0" w:color="auto"/>
          </w:tblBorders>
        </w:tblPrEx>
        <w:tc>
          <w:tcPr>
            <w:tcW w:w="2093" w:type="dxa"/>
            <w:tcBorders>
              <w:top w:val="single" w:sz="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bottom"/>
          </w:tcPr>
          <w:p w14:paraId="56B05F3D" w14:textId="77777777" w:rsidR="00214619" w:rsidRPr="00EF7817" w:rsidRDefault="00214619" w:rsidP="002146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 w:rsidRPr="00EF7817">
              <w:rPr>
                <w:rFonts w:ascii="Arial" w:hAnsi="Arial" w:cs="Arial"/>
                <w:b/>
                <w:bCs/>
              </w:rPr>
              <w:t>White</w:t>
            </w:r>
          </w:p>
        </w:tc>
        <w:tc>
          <w:tcPr>
            <w:tcW w:w="1559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47428FE9" w14:textId="7A871550" w:rsidR="00214619" w:rsidRPr="007743E6" w:rsidRDefault="00214619" w:rsidP="002146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165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5F97B4EF" w14:textId="2B49A8AE" w:rsidR="00214619" w:rsidRPr="007743E6" w:rsidRDefault="00214619" w:rsidP="002146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57%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5A05261D" w14:textId="43D8F68C" w:rsidR="00214619" w:rsidRPr="007743E6" w:rsidRDefault="00214619" w:rsidP="002146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129418F4" w14:textId="757742CE" w:rsidR="00214619" w:rsidRPr="007743E6" w:rsidRDefault="00214619" w:rsidP="002146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197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568E0A20" w14:textId="7B4AD2E4" w:rsidR="00214619" w:rsidRPr="007743E6" w:rsidRDefault="00214619" w:rsidP="002146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810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22276463" w14:textId="008970FD" w:rsidR="00214619" w:rsidRPr="007743E6" w:rsidRDefault="00214619" w:rsidP="002146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86%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5C42FFFB" w14:textId="33C04CA3" w:rsidR="00214619" w:rsidRPr="007743E6" w:rsidRDefault="00214619" w:rsidP="002146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24.0%</w:t>
            </w:r>
          </w:p>
        </w:tc>
      </w:tr>
      <w:tr w:rsidR="00214619" w:rsidRPr="00614418" w14:paraId="0C6A496D" w14:textId="77777777" w:rsidTr="007A43B7">
        <w:tblPrEx>
          <w:tblBorders>
            <w:top w:val="none" w:sz="0" w:space="0" w:color="auto"/>
          </w:tblBorders>
        </w:tblPrEx>
        <w:tc>
          <w:tcPr>
            <w:tcW w:w="2093" w:type="dxa"/>
            <w:tcBorders>
              <w:top w:val="single" w:sz="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bottom"/>
          </w:tcPr>
          <w:p w14:paraId="24EC8732" w14:textId="77777777" w:rsidR="00214619" w:rsidRPr="00EF7817" w:rsidRDefault="00214619" w:rsidP="002146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 w:rsidRPr="00EF7817">
              <w:rPr>
                <w:rFonts w:ascii="Arial" w:hAnsi="Arial" w:cs="Arial"/>
                <w:b/>
                <w:bCs/>
              </w:rPr>
              <w:t>BAME</w:t>
            </w:r>
          </w:p>
        </w:tc>
        <w:tc>
          <w:tcPr>
            <w:tcW w:w="1559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210B4449" w14:textId="7348E1EE" w:rsidR="00214619" w:rsidRPr="007743E6" w:rsidRDefault="00214619" w:rsidP="002146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165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4847640F" w14:textId="4E104F33" w:rsidR="00214619" w:rsidRPr="007743E6" w:rsidRDefault="00214619" w:rsidP="002146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38%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75D66E7C" w14:textId="62BB30C4" w:rsidR="00214619" w:rsidRPr="007743E6" w:rsidRDefault="00214619" w:rsidP="002146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3E597F7C" w14:textId="424AB5DB" w:rsidR="00214619" w:rsidRPr="007743E6" w:rsidRDefault="00214619" w:rsidP="002146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197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0A7C9C61" w14:textId="472F668E" w:rsidR="00214619" w:rsidRPr="007743E6" w:rsidRDefault="00214619" w:rsidP="002146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810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6987F107" w14:textId="007E20D1" w:rsidR="00214619" w:rsidRPr="007743E6" w:rsidRDefault="00214619" w:rsidP="002146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94%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1F3697CD" w14:textId="01BDB37E" w:rsidR="00214619" w:rsidRPr="007743E6" w:rsidRDefault="00214619" w:rsidP="002146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27.0%</w:t>
            </w:r>
          </w:p>
        </w:tc>
      </w:tr>
    </w:tbl>
    <w:p w14:paraId="6CE2DCB6" w14:textId="5CF4695F" w:rsidR="00B34C9C" w:rsidRPr="00614418" w:rsidRDefault="00685B78" w:rsidP="00614418">
      <w:pPr>
        <w:spacing w:after="0"/>
        <w:rPr>
          <w:rFonts w:ascii="Arial" w:hAnsi="Arial" w:cs="Arial"/>
          <w:color w:val="18376A"/>
        </w:rPr>
      </w:pPr>
      <w:r w:rsidRPr="00614418">
        <w:rPr>
          <w:rFonts w:ascii="Arial" w:hAnsi="Arial" w:cs="Arial"/>
          <w:color w:val="18376A"/>
        </w:rPr>
        <w:t> </w:t>
      </w:r>
      <w:r w:rsidR="00B34C9C" w:rsidRPr="00614418">
        <w:rPr>
          <w:rFonts w:ascii="Arial" w:hAnsi="Arial" w:cs="Arial"/>
          <w:color w:val="18376A"/>
        </w:rPr>
        <w:br w:type="page"/>
      </w:r>
    </w:p>
    <w:p w14:paraId="6CBBF5D1" w14:textId="1D881FA0" w:rsidR="00B34C9C" w:rsidRPr="00D85A6B" w:rsidRDefault="00B34C9C" w:rsidP="00614418">
      <w:pPr>
        <w:spacing w:after="0"/>
        <w:rPr>
          <w:rFonts w:ascii="Arial" w:hAnsi="Arial" w:cs="Arial"/>
          <w:b/>
          <w:sz w:val="24"/>
          <w:szCs w:val="24"/>
        </w:rPr>
      </w:pPr>
      <w:r w:rsidRPr="00D85A6B">
        <w:rPr>
          <w:rFonts w:ascii="Arial" w:hAnsi="Arial" w:cs="Arial"/>
          <w:b/>
          <w:sz w:val="24"/>
          <w:szCs w:val="24"/>
        </w:rPr>
        <w:lastRenderedPageBreak/>
        <w:t xml:space="preserve">Appendix </w:t>
      </w:r>
      <w:r w:rsidR="00F762D9">
        <w:rPr>
          <w:rFonts w:ascii="Arial" w:hAnsi="Arial" w:cs="Arial"/>
          <w:b/>
          <w:sz w:val="24"/>
          <w:szCs w:val="24"/>
        </w:rPr>
        <w:t>2</w:t>
      </w:r>
      <w:r w:rsidRPr="00D85A6B">
        <w:rPr>
          <w:rFonts w:ascii="Arial" w:hAnsi="Arial" w:cs="Arial"/>
          <w:b/>
          <w:sz w:val="24"/>
          <w:szCs w:val="24"/>
        </w:rPr>
        <w:t xml:space="preserve"> – </w:t>
      </w:r>
      <w:r w:rsidR="00D11531">
        <w:rPr>
          <w:rFonts w:ascii="Arial" w:hAnsi="Arial" w:cs="Arial"/>
          <w:b/>
          <w:sz w:val="24"/>
          <w:szCs w:val="24"/>
        </w:rPr>
        <w:t>202</w:t>
      </w:r>
      <w:r w:rsidR="006A00A3">
        <w:rPr>
          <w:rFonts w:ascii="Arial" w:hAnsi="Arial" w:cs="Arial"/>
          <w:b/>
          <w:sz w:val="24"/>
          <w:szCs w:val="24"/>
        </w:rPr>
        <w:t>4</w:t>
      </w:r>
      <w:r w:rsidR="00CE726E" w:rsidRPr="00614418">
        <w:rPr>
          <w:rFonts w:ascii="Arial" w:hAnsi="Arial" w:cs="Arial"/>
          <w:b/>
          <w:sz w:val="24"/>
          <w:szCs w:val="24"/>
        </w:rPr>
        <w:t xml:space="preserve"> </w:t>
      </w:r>
      <w:r w:rsidR="00D57FFC" w:rsidRPr="00D85A6B">
        <w:rPr>
          <w:rFonts w:ascii="Arial" w:hAnsi="Arial" w:cs="Arial"/>
          <w:b/>
          <w:sz w:val="24"/>
          <w:szCs w:val="24"/>
        </w:rPr>
        <w:t xml:space="preserve">promotion </w:t>
      </w:r>
      <w:r w:rsidRPr="00D85A6B">
        <w:rPr>
          <w:rFonts w:ascii="Arial" w:hAnsi="Arial" w:cs="Arial"/>
          <w:b/>
          <w:sz w:val="24"/>
          <w:szCs w:val="24"/>
        </w:rPr>
        <w:t xml:space="preserve">success rates </w:t>
      </w:r>
      <w:r w:rsidR="004D1171" w:rsidRPr="00D85A6B">
        <w:rPr>
          <w:rFonts w:ascii="Arial" w:hAnsi="Arial" w:cs="Arial"/>
          <w:b/>
          <w:sz w:val="24"/>
          <w:szCs w:val="24"/>
        </w:rPr>
        <w:t xml:space="preserve">for all roles </w:t>
      </w:r>
      <w:r w:rsidR="003F414D" w:rsidRPr="00D85A6B">
        <w:rPr>
          <w:rFonts w:ascii="Arial" w:hAnsi="Arial" w:cs="Arial"/>
          <w:b/>
          <w:sz w:val="24"/>
          <w:szCs w:val="24"/>
        </w:rPr>
        <w:t>by</w:t>
      </w:r>
      <w:r w:rsidRPr="00D85A6B">
        <w:rPr>
          <w:rFonts w:ascii="Arial" w:hAnsi="Arial" w:cs="Arial"/>
          <w:b/>
          <w:sz w:val="24"/>
          <w:szCs w:val="24"/>
        </w:rPr>
        <w:t xml:space="preserve"> Faculty</w:t>
      </w:r>
    </w:p>
    <w:p w14:paraId="464F9F04" w14:textId="77777777" w:rsidR="000D6F65" w:rsidRPr="00136CA3" w:rsidRDefault="000D6F65" w:rsidP="00614418">
      <w:pPr>
        <w:spacing w:after="0"/>
        <w:rPr>
          <w:rFonts w:ascii="Arial" w:hAnsi="Arial" w:cs="Arial"/>
          <w:color w:val="18376A"/>
          <w:sz w:val="20"/>
          <w:szCs w:val="20"/>
        </w:rPr>
      </w:pPr>
    </w:p>
    <w:tbl>
      <w:tblPr>
        <w:tblW w:w="14860" w:type="dxa"/>
        <w:tblInd w:w="-82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1642"/>
        <w:gridCol w:w="1762"/>
        <w:gridCol w:w="2001"/>
        <w:gridCol w:w="1762"/>
        <w:gridCol w:w="1977"/>
        <w:gridCol w:w="1810"/>
        <w:gridCol w:w="2001"/>
      </w:tblGrid>
      <w:tr w:rsidR="00B34C9C" w:rsidRPr="00614418" w14:paraId="0381BDD0" w14:textId="77777777" w:rsidTr="0D045AA7">
        <w:tc>
          <w:tcPr>
            <w:tcW w:w="1905" w:type="dxa"/>
            <w:tcBorders>
              <w:bottom w:val="single" w:sz="4" w:space="0" w:color="auto"/>
              <w:right w:val="single" w:sz="12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6B355A4F" w14:textId="61797F46" w:rsidR="00B34C9C" w:rsidRPr="00614418" w:rsidRDefault="00CF230E" w:rsidP="00614418">
            <w:pPr>
              <w:spacing w:after="0"/>
              <w:rPr>
                <w:rFonts w:ascii="Arial" w:hAnsi="Arial" w:cs="Arial"/>
                <w:b/>
                <w:color w:val="18376A"/>
              </w:rPr>
            </w:pPr>
            <w:r>
              <w:rPr>
                <w:rFonts w:ascii="Arial" w:hAnsi="Arial" w:cs="Arial"/>
                <w:b/>
                <w:color w:val="18376A"/>
              </w:rPr>
              <w:t>Table 5</w:t>
            </w:r>
            <w:r w:rsidR="00B34C9C" w:rsidRPr="00614418">
              <w:rPr>
                <w:rFonts w:ascii="Arial" w:hAnsi="Arial" w:cs="Arial"/>
                <w:b/>
                <w:color w:val="18376A"/>
              </w:rPr>
              <w:t>: HSS</w:t>
            </w:r>
            <w:r w:rsidR="004D1171" w:rsidRPr="00614418">
              <w:rPr>
                <w:rFonts w:ascii="Arial" w:hAnsi="Arial" w:cs="Arial"/>
                <w:b/>
                <w:color w:val="18376A"/>
              </w:rPr>
              <w:t xml:space="preserve"> applicants</w:t>
            </w:r>
          </w:p>
        </w:tc>
        <w:tc>
          <w:tcPr>
            <w:tcW w:w="1642" w:type="dxa"/>
            <w:tcBorders>
              <w:top w:val="single" w:sz="10" w:space="0" w:color="000000" w:themeColor="text1"/>
              <w:left w:val="single" w:sz="12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78D6781D" w14:textId="77777777" w:rsidR="00B34C9C" w:rsidRPr="00EF7817" w:rsidRDefault="00B34C9C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817">
              <w:rPr>
                <w:rFonts w:ascii="Arial" w:hAnsi="Arial" w:cs="Arial"/>
                <w:b/>
                <w:bCs/>
                <w:sz w:val="20"/>
                <w:szCs w:val="20"/>
              </w:rPr>
              <w:t>(1) Eligible Population</w:t>
            </w:r>
          </w:p>
        </w:tc>
        <w:tc>
          <w:tcPr>
            <w:tcW w:w="1762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56CAF4A2" w14:textId="77777777" w:rsidR="00B34C9C" w:rsidRPr="00EF7817" w:rsidRDefault="00B34C9C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817">
              <w:rPr>
                <w:rFonts w:ascii="Arial" w:hAnsi="Arial" w:cs="Arial"/>
                <w:b/>
                <w:bCs/>
                <w:sz w:val="20"/>
                <w:szCs w:val="20"/>
              </w:rPr>
              <w:t>(2) Proportion</w:t>
            </w:r>
          </w:p>
        </w:tc>
        <w:tc>
          <w:tcPr>
            <w:tcW w:w="2001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4317CDAF" w14:textId="77777777" w:rsidR="00B34C9C" w:rsidRPr="00EF7817" w:rsidRDefault="00B34C9C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817">
              <w:rPr>
                <w:rFonts w:ascii="Arial" w:hAnsi="Arial" w:cs="Arial"/>
                <w:b/>
                <w:bCs/>
                <w:sz w:val="20"/>
                <w:szCs w:val="20"/>
              </w:rPr>
              <w:t>(3) No. of Applications</w:t>
            </w:r>
          </w:p>
        </w:tc>
        <w:tc>
          <w:tcPr>
            <w:tcW w:w="1762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033A7C75" w14:textId="77777777" w:rsidR="00B34C9C" w:rsidRPr="00EF7817" w:rsidRDefault="00B34C9C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817">
              <w:rPr>
                <w:rFonts w:ascii="Arial" w:hAnsi="Arial" w:cs="Arial"/>
                <w:b/>
                <w:bCs/>
                <w:sz w:val="20"/>
                <w:szCs w:val="20"/>
              </w:rPr>
              <w:t>(4) % of Eligible Population</w:t>
            </w:r>
          </w:p>
        </w:tc>
        <w:tc>
          <w:tcPr>
            <w:tcW w:w="1977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75C54BB9" w14:textId="77777777" w:rsidR="00B34C9C" w:rsidRPr="00EF7817" w:rsidRDefault="00B34C9C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817">
              <w:rPr>
                <w:rFonts w:ascii="Arial" w:hAnsi="Arial" w:cs="Arial"/>
                <w:b/>
                <w:bCs/>
                <w:sz w:val="20"/>
                <w:szCs w:val="20"/>
              </w:rPr>
              <w:t>(5) No. of Supported Applications</w:t>
            </w:r>
          </w:p>
        </w:tc>
        <w:tc>
          <w:tcPr>
            <w:tcW w:w="1810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2CF6F365" w14:textId="0648889D" w:rsidR="00B34C9C" w:rsidRPr="00EF7817" w:rsidRDefault="00F12134" w:rsidP="00F12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(6) % </w:t>
            </w:r>
            <w:r w:rsidR="001417C0">
              <w:rPr>
                <w:rFonts w:ascii="Arial" w:hAnsi="Arial" w:cs="Arial"/>
                <w:b/>
                <w:bCs/>
                <w:sz w:val="20"/>
                <w:szCs w:val="20"/>
              </w:rPr>
              <w:t>Support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Rate </w:t>
            </w:r>
            <w:r w:rsidR="001417C0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34C9C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>Applicants</w:t>
            </w:r>
          </w:p>
        </w:tc>
        <w:tc>
          <w:tcPr>
            <w:tcW w:w="2001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18E42590" w14:textId="6E32AE75" w:rsidR="00B34C9C" w:rsidRPr="00EF7817" w:rsidRDefault="00B34C9C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(7) % 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Overall </w:t>
            </w:r>
            <w:r w:rsidR="001417C0">
              <w:rPr>
                <w:rFonts w:ascii="Arial" w:hAnsi="Arial" w:cs="Arial"/>
                <w:b/>
                <w:bCs/>
                <w:sz w:val="20"/>
                <w:szCs w:val="20"/>
              </w:rPr>
              <w:t>Promotion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Rate </w:t>
            </w:r>
            <w:r w:rsidR="00F539B3" w:rsidRPr="00F539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out of 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Eligible </w:t>
            </w:r>
            <w:r w:rsidRPr="00EF7817">
              <w:rPr>
                <w:rFonts w:ascii="Arial" w:hAnsi="Arial" w:cs="Arial"/>
                <w:b/>
                <w:bCs/>
                <w:sz w:val="20"/>
                <w:szCs w:val="20"/>
              </w:rPr>
              <w:t>Population</w:t>
            </w:r>
          </w:p>
        </w:tc>
      </w:tr>
      <w:tr w:rsidR="00BF1313" w:rsidRPr="00614418" w14:paraId="4EE20329" w14:textId="77777777" w:rsidTr="007A43B7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top w:val="single" w:sz="4" w:space="0" w:color="auto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bottom"/>
          </w:tcPr>
          <w:p w14:paraId="235B8664" w14:textId="77777777" w:rsidR="00BF1313" w:rsidRPr="00614418" w:rsidRDefault="00BF1313" w:rsidP="00BF13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14418">
              <w:rPr>
                <w:rFonts w:ascii="Arial" w:hAnsi="Arial" w:cs="Arial"/>
                <w:b/>
                <w:bCs/>
              </w:rPr>
              <w:t>Male</w:t>
            </w:r>
          </w:p>
        </w:tc>
        <w:tc>
          <w:tcPr>
            <w:tcW w:w="1642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093F7C27" w14:textId="4665B3B3" w:rsidR="00BF1313" w:rsidRPr="007743E6" w:rsidRDefault="00BF1313" w:rsidP="00BF131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1762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638AA521" w14:textId="4705BBF4" w:rsidR="00BF1313" w:rsidRPr="007743E6" w:rsidRDefault="00BF1313" w:rsidP="00BF131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49%</w:t>
            </w:r>
          </w:p>
        </w:tc>
        <w:tc>
          <w:tcPr>
            <w:tcW w:w="2001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58EDCF55" w14:textId="56F00340" w:rsidR="00BF1313" w:rsidRPr="007743E6" w:rsidRDefault="00BF1313" w:rsidP="00BF131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762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3637E2BF" w14:textId="785BEF63" w:rsidR="00BF1313" w:rsidRPr="007743E6" w:rsidRDefault="00BF1313" w:rsidP="00BF131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1977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19027E53" w14:textId="4553B6DA" w:rsidR="00BF1313" w:rsidRPr="007743E6" w:rsidRDefault="00BF1313" w:rsidP="00BF131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810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0FB4EDD4" w14:textId="4398547E" w:rsidR="00BF1313" w:rsidRPr="007743E6" w:rsidRDefault="00BF1313" w:rsidP="00BF131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72%</w:t>
            </w:r>
          </w:p>
        </w:tc>
        <w:tc>
          <w:tcPr>
            <w:tcW w:w="2001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2B148FEB" w14:textId="5EFD07DD" w:rsidR="00BF1313" w:rsidRPr="007743E6" w:rsidRDefault="00BF1313" w:rsidP="00BF131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20.9%</w:t>
            </w:r>
          </w:p>
        </w:tc>
      </w:tr>
      <w:tr w:rsidR="00BF1313" w:rsidRPr="00614418" w14:paraId="3A0DBCAA" w14:textId="77777777" w:rsidTr="007A43B7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top w:val="single" w:sz="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bottom"/>
          </w:tcPr>
          <w:p w14:paraId="4FA01F19" w14:textId="77777777" w:rsidR="00BF1313" w:rsidRPr="00614418" w:rsidRDefault="00BF1313" w:rsidP="00BF13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14418">
              <w:rPr>
                <w:rFonts w:ascii="Arial" w:hAnsi="Arial" w:cs="Arial"/>
                <w:b/>
                <w:bCs/>
              </w:rPr>
              <w:t>Female</w:t>
            </w:r>
          </w:p>
        </w:tc>
        <w:tc>
          <w:tcPr>
            <w:tcW w:w="164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4CD5EECD" w14:textId="69E8AE9B" w:rsidR="00BF1313" w:rsidRPr="007743E6" w:rsidRDefault="00BF1313" w:rsidP="00BF131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46371DD1" w14:textId="15CD9426" w:rsidR="00BF1313" w:rsidRPr="007743E6" w:rsidRDefault="00BF1313" w:rsidP="00BF131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51%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4B7FB19E" w14:textId="7FDB5982" w:rsidR="00BF1313" w:rsidRPr="007743E6" w:rsidRDefault="00BF1313" w:rsidP="00BF131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7CCDDA4E" w14:textId="050287BA" w:rsidR="00BF1313" w:rsidRPr="007743E6" w:rsidRDefault="00BF1313" w:rsidP="00BF131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  <w:tc>
          <w:tcPr>
            <w:tcW w:w="197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003CCF5C" w14:textId="03BDEA1D" w:rsidR="00BF1313" w:rsidRPr="007743E6" w:rsidRDefault="00BF1313" w:rsidP="00BF131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810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37EBBAFD" w14:textId="341BF84E" w:rsidR="00BF1313" w:rsidRPr="007743E6" w:rsidRDefault="00BF1313" w:rsidP="00BF131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88%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69714916" w14:textId="2F39CD83" w:rsidR="00BF1313" w:rsidRPr="007743E6" w:rsidRDefault="00BF1313" w:rsidP="00BF131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27.4%</w:t>
            </w:r>
          </w:p>
        </w:tc>
      </w:tr>
      <w:tr w:rsidR="00B34C9C" w:rsidRPr="00B66CB9" w14:paraId="57B476C2" w14:textId="77777777" w:rsidTr="0D045AA7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top w:val="single" w:sz="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bottom"/>
          </w:tcPr>
          <w:p w14:paraId="3C0BA046" w14:textId="77777777" w:rsidR="00B34C9C" w:rsidRPr="00B66CB9" w:rsidRDefault="00B34C9C" w:rsidP="0061441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25106118" w14:textId="77777777" w:rsidR="00B34C9C" w:rsidRPr="00B66CB9" w:rsidRDefault="00B34C9C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00698A06" w14:textId="77777777" w:rsidR="00B34C9C" w:rsidRPr="00B66CB9" w:rsidRDefault="00B34C9C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6BE0B369" w14:textId="576D4376" w:rsidR="00B34C9C" w:rsidRPr="00B66CB9" w:rsidRDefault="00B34C9C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264FBBEF" w14:textId="15C1F18B" w:rsidR="00B34C9C" w:rsidRPr="00B66CB9" w:rsidRDefault="00B34C9C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5BE97A31" w14:textId="4C5C15A5" w:rsidR="00B34C9C" w:rsidRPr="00B66CB9" w:rsidRDefault="00B34C9C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270196C0" w14:textId="03B744F8" w:rsidR="00B34C9C" w:rsidRPr="00B66CB9" w:rsidRDefault="00B34C9C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0300FB47" w14:textId="28DD9265" w:rsidR="00B34C9C" w:rsidRPr="00B66CB9" w:rsidRDefault="00B34C9C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A3386" w:rsidRPr="00614418" w14:paraId="0BC5E55A" w14:textId="77777777" w:rsidTr="007A43B7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top w:val="single" w:sz="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bottom"/>
          </w:tcPr>
          <w:p w14:paraId="413CD183" w14:textId="77777777" w:rsidR="00FA3386" w:rsidRPr="00614418" w:rsidRDefault="00FA3386" w:rsidP="00FA33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14418">
              <w:rPr>
                <w:rFonts w:ascii="Arial" w:hAnsi="Arial" w:cs="Arial"/>
                <w:b/>
                <w:bCs/>
              </w:rPr>
              <w:t>White</w:t>
            </w:r>
          </w:p>
        </w:tc>
        <w:tc>
          <w:tcPr>
            <w:tcW w:w="164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553E61AF" w14:textId="677CA09B" w:rsidR="00FA3386" w:rsidRPr="007743E6" w:rsidRDefault="00FA3386" w:rsidP="00FA33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267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55366145" w14:textId="77BA4978" w:rsidR="00FA3386" w:rsidRPr="007743E6" w:rsidRDefault="00FA3386" w:rsidP="00FA33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73%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223E8715" w14:textId="0F389F76" w:rsidR="00FA3386" w:rsidRPr="007743E6" w:rsidRDefault="00FA3386" w:rsidP="00FA33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53D10380" w14:textId="5C81305E" w:rsidR="00FA3386" w:rsidRPr="007743E6" w:rsidRDefault="00FA3386" w:rsidP="00FA33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197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14801B4C" w14:textId="4853BC0D" w:rsidR="00FA3386" w:rsidRPr="007743E6" w:rsidRDefault="00FA3386" w:rsidP="00FA33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810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11A3E544" w14:textId="031869AF" w:rsidR="00FA3386" w:rsidRPr="007743E6" w:rsidRDefault="00FA3386" w:rsidP="00FA33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82%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579F0D16" w14:textId="0AC56641" w:rsidR="00FA3386" w:rsidRPr="007743E6" w:rsidRDefault="00FA3386" w:rsidP="00FA33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20.6%</w:t>
            </w:r>
          </w:p>
        </w:tc>
      </w:tr>
      <w:tr w:rsidR="00FA3386" w:rsidRPr="00614418" w14:paraId="46E8A6A6" w14:textId="77777777" w:rsidTr="007A43B7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top w:val="single" w:sz="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bottom"/>
          </w:tcPr>
          <w:p w14:paraId="41FC77CD" w14:textId="77777777" w:rsidR="00FA3386" w:rsidRPr="00614418" w:rsidRDefault="00FA3386" w:rsidP="00FA33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14418">
              <w:rPr>
                <w:rFonts w:ascii="Arial" w:hAnsi="Arial" w:cs="Arial"/>
                <w:b/>
                <w:bCs/>
              </w:rPr>
              <w:t>BAME</w:t>
            </w:r>
          </w:p>
        </w:tc>
        <w:tc>
          <w:tcPr>
            <w:tcW w:w="164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0D8CBF9A" w14:textId="113FF2EE" w:rsidR="00FA3386" w:rsidRPr="007743E6" w:rsidRDefault="00FA3386" w:rsidP="00FA33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6B9F3F66" w14:textId="77B1DC64" w:rsidR="00FA3386" w:rsidRPr="007743E6" w:rsidRDefault="00FA3386" w:rsidP="00FA33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57501EB2" w14:textId="0A3875FC" w:rsidR="00FA3386" w:rsidRPr="007743E6" w:rsidRDefault="00FA3386" w:rsidP="00FA33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37B66935" w14:textId="7909D820" w:rsidR="00FA3386" w:rsidRPr="007743E6" w:rsidRDefault="00FA3386" w:rsidP="00FA33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45%</w:t>
            </w:r>
          </w:p>
        </w:tc>
        <w:tc>
          <w:tcPr>
            <w:tcW w:w="197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6BEEE839" w14:textId="092EB6D2" w:rsidR="00FA3386" w:rsidRPr="007743E6" w:rsidRDefault="00FA3386" w:rsidP="00FA33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810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474FC7F8" w14:textId="02D9AA71" w:rsidR="00FA3386" w:rsidRPr="007743E6" w:rsidRDefault="00FA3386" w:rsidP="00FA33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78%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5AB75946" w14:textId="20BDFC31" w:rsidR="00FA3386" w:rsidRPr="007743E6" w:rsidRDefault="00FA3386" w:rsidP="00FA33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34.8%</w:t>
            </w:r>
          </w:p>
        </w:tc>
      </w:tr>
    </w:tbl>
    <w:p w14:paraId="0918CB71" w14:textId="77777777" w:rsidR="003F414D" w:rsidRPr="00136CA3" w:rsidRDefault="003F414D" w:rsidP="00614418">
      <w:pPr>
        <w:spacing w:after="0"/>
        <w:rPr>
          <w:rFonts w:ascii="Arial" w:hAnsi="Arial" w:cs="Arial"/>
          <w:color w:val="18376A"/>
          <w:sz w:val="20"/>
          <w:szCs w:val="20"/>
        </w:rPr>
      </w:pPr>
    </w:p>
    <w:tbl>
      <w:tblPr>
        <w:tblW w:w="14860" w:type="dxa"/>
        <w:tblInd w:w="-82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1642"/>
        <w:gridCol w:w="1762"/>
        <w:gridCol w:w="2001"/>
        <w:gridCol w:w="1762"/>
        <w:gridCol w:w="1977"/>
        <w:gridCol w:w="1810"/>
        <w:gridCol w:w="2001"/>
      </w:tblGrid>
      <w:tr w:rsidR="00B34C9C" w:rsidRPr="00614418" w14:paraId="5F993227" w14:textId="77777777" w:rsidTr="0D045AA7">
        <w:tc>
          <w:tcPr>
            <w:tcW w:w="1905" w:type="dxa"/>
            <w:tcMar>
              <w:top w:w="144" w:type="nil"/>
              <w:right w:w="144" w:type="nil"/>
            </w:tcMar>
            <w:vAlign w:val="center"/>
          </w:tcPr>
          <w:p w14:paraId="13D5B38B" w14:textId="67558735" w:rsidR="00B34C9C" w:rsidRPr="00614418" w:rsidRDefault="00B34C9C" w:rsidP="00CF230E">
            <w:pPr>
              <w:spacing w:after="0"/>
              <w:rPr>
                <w:rFonts w:ascii="Arial" w:hAnsi="Arial" w:cs="Arial"/>
                <w:b/>
                <w:color w:val="18376A"/>
              </w:rPr>
            </w:pPr>
            <w:r w:rsidRPr="00614418">
              <w:rPr>
                <w:rFonts w:ascii="Arial" w:hAnsi="Arial" w:cs="Arial"/>
                <w:b/>
                <w:color w:val="18376A"/>
              </w:rPr>
              <w:t xml:space="preserve">Table </w:t>
            </w:r>
            <w:r w:rsidR="00CF230E">
              <w:rPr>
                <w:rFonts w:ascii="Arial" w:hAnsi="Arial" w:cs="Arial"/>
                <w:b/>
                <w:color w:val="18376A"/>
              </w:rPr>
              <w:t>6</w:t>
            </w:r>
            <w:r w:rsidRPr="00614418">
              <w:rPr>
                <w:rFonts w:ascii="Arial" w:hAnsi="Arial" w:cs="Arial"/>
                <w:b/>
                <w:color w:val="18376A"/>
              </w:rPr>
              <w:t xml:space="preserve">: S&amp;E </w:t>
            </w:r>
            <w:r w:rsidR="004D1171" w:rsidRPr="00614418">
              <w:rPr>
                <w:rFonts w:ascii="Arial" w:hAnsi="Arial" w:cs="Arial"/>
                <w:b/>
                <w:color w:val="18376A"/>
              </w:rPr>
              <w:t>applicants</w:t>
            </w:r>
          </w:p>
        </w:tc>
        <w:tc>
          <w:tcPr>
            <w:tcW w:w="1642" w:type="dxa"/>
            <w:tcBorders>
              <w:top w:val="single" w:sz="10" w:space="0" w:color="000000" w:themeColor="text1"/>
              <w:left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085586F5" w14:textId="77777777" w:rsidR="00B34C9C" w:rsidRPr="00EF7817" w:rsidRDefault="00B34C9C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817">
              <w:rPr>
                <w:rFonts w:ascii="Arial" w:hAnsi="Arial" w:cs="Arial"/>
                <w:b/>
                <w:bCs/>
                <w:sz w:val="20"/>
                <w:szCs w:val="20"/>
              </w:rPr>
              <w:t>(1) Eligible Population</w:t>
            </w:r>
          </w:p>
        </w:tc>
        <w:tc>
          <w:tcPr>
            <w:tcW w:w="1762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542725F7" w14:textId="77777777" w:rsidR="00B34C9C" w:rsidRPr="00EF7817" w:rsidRDefault="00B34C9C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817">
              <w:rPr>
                <w:rFonts w:ascii="Arial" w:hAnsi="Arial" w:cs="Arial"/>
                <w:b/>
                <w:bCs/>
                <w:sz w:val="20"/>
                <w:szCs w:val="20"/>
              </w:rPr>
              <w:t>(2) Proportion</w:t>
            </w:r>
          </w:p>
        </w:tc>
        <w:tc>
          <w:tcPr>
            <w:tcW w:w="2001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7CE86113" w14:textId="77777777" w:rsidR="00B34C9C" w:rsidRPr="00EF7817" w:rsidRDefault="00B34C9C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817">
              <w:rPr>
                <w:rFonts w:ascii="Arial" w:hAnsi="Arial" w:cs="Arial"/>
                <w:b/>
                <w:bCs/>
                <w:sz w:val="20"/>
                <w:szCs w:val="20"/>
              </w:rPr>
              <w:t>(3) No. of Applications</w:t>
            </w:r>
          </w:p>
        </w:tc>
        <w:tc>
          <w:tcPr>
            <w:tcW w:w="1762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79E108C4" w14:textId="77777777" w:rsidR="00B34C9C" w:rsidRPr="00EF7817" w:rsidRDefault="00B34C9C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817">
              <w:rPr>
                <w:rFonts w:ascii="Arial" w:hAnsi="Arial" w:cs="Arial"/>
                <w:b/>
                <w:bCs/>
                <w:sz w:val="20"/>
                <w:szCs w:val="20"/>
              </w:rPr>
              <w:t>(4) % of Eligible Population</w:t>
            </w:r>
          </w:p>
        </w:tc>
        <w:tc>
          <w:tcPr>
            <w:tcW w:w="1977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491A3293" w14:textId="77777777" w:rsidR="00B34C9C" w:rsidRPr="00EF7817" w:rsidRDefault="00B34C9C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817">
              <w:rPr>
                <w:rFonts w:ascii="Arial" w:hAnsi="Arial" w:cs="Arial"/>
                <w:b/>
                <w:bCs/>
                <w:sz w:val="20"/>
                <w:szCs w:val="20"/>
              </w:rPr>
              <w:t>(5) No. of Supported Applications</w:t>
            </w:r>
          </w:p>
        </w:tc>
        <w:tc>
          <w:tcPr>
            <w:tcW w:w="1810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0D13167C" w14:textId="4C5FC054" w:rsidR="00B34C9C" w:rsidRPr="00EF7817" w:rsidRDefault="00F12134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(6) % </w:t>
            </w:r>
            <w:r w:rsidR="001417C0">
              <w:rPr>
                <w:rFonts w:ascii="Arial" w:hAnsi="Arial" w:cs="Arial"/>
                <w:b/>
                <w:bCs/>
                <w:sz w:val="20"/>
                <w:szCs w:val="20"/>
              </w:rPr>
              <w:t>Support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Rate </w:t>
            </w:r>
            <w:r w:rsidR="001417C0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34C9C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>Applicants</w:t>
            </w:r>
          </w:p>
        </w:tc>
        <w:tc>
          <w:tcPr>
            <w:tcW w:w="2001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305247CC" w14:textId="28171B72" w:rsidR="00B34C9C" w:rsidRPr="00EF7817" w:rsidRDefault="00B34C9C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(7) % 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Overall </w:t>
            </w:r>
            <w:r w:rsidR="001417C0">
              <w:rPr>
                <w:rFonts w:ascii="Arial" w:hAnsi="Arial" w:cs="Arial"/>
                <w:b/>
                <w:bCs/>
                <w:sz w:val="20"/>
                <w:szCs w:val="20"/>
              </w:rPr>
              <w:t>Promotion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Rate </w:t>
            </w:r>
            <w:r w:rsidR="00F539B3" w:rsidRPr="00F539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out of 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Eligible </w:t>
            </w:r>
            <w:r w:rsidRPr="00EF7817">
              <w:rPr>
                <w:rFonts w:ascii="Arial" w:hAnsi="Arial" w:cs="Arial"/>
                <w:b/>
                <w:bCs/>
                <w:sz w:val="20"/>
                <w:szCs w:val="20"/>
              </w:rPr>
              <w:t>Population</w:t>
            </w:r>
          </w:p>
        </w:tc>
      </w:tr>
      <w:tr w:rsidR="00AE0FAD" w:rsidRPr="00614418" w14:paraId="0B4C52E8" w14:textId="77777777" w:rsidTr="007A43B7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top w:val="single" w:sz="1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bottom"/>
          </w:tcPr>
          <w:p w14:paraId="1325E23B" w14:textId="77777777" w:rsidR="00AE0FAD" w:rsidRPr="00614418" w:rsidRDefault="00AE0FAD" w:rsidP="00AE0FA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14418">
              <w:rPr>
                <w:rFonts w:ascii="Arial" w:hAnsi="Arial" w:cs="Arial"/>
                <w:b/>
                <w:bCs/>
              </w:rPr>
              <w:t>Male</w:t>
            </w:r>
          </w:p>
        </w:tc>
        <w:tc>
          <w:tcPr>
            <w:tcW w:w="1642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2F649FAA" w14:textId="36AA141F" w:rsidR="00AE0FAD" w:rsidRPr="007743E6" w:rsidRDefault="00AE0FAD" w:rsidP="00AE0F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221</w:t>
            </w:r>
          </w:p>
        </w:tc>
        <w:tc>
          <w:tcPr>
            <w:tcW w:w="1762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424E195F" w14:textId="35D2AB46" w:rsidR="00AE0FAD" w:rsidRPr="007743E6" w:rsidRDefault="00AE0FAD" w:rsidP="00AE0F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72%</w:t>
            </w:r>
          </w:p>
        </w:tc>
        <w:tc>
          <w:tcPr>
            <w:tcW w:w="2001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49301878" w14:textId="0A098ED5" w:rsidR="00AE0FAD" w:rsidRPr="007743E6" w:rsidRDefault="00AE0FAD" w:rsidP="00AE0F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6C2EBE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762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55278DF5" w14:textId="4948650F" w:rsidR="00AE0FAD" w:rsidRPr="007743E6" w:rsidRDefault="00AE0FAD" w:rsidP="00AE0F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1977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697DCC17" w14:textId="7C5B59A6" w:rsidR="00AE0FAD" w:rsidRPr="007743E6" w:rsidRDefault="00AE0FAD" w:rsidP="00AE0F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6C2EB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810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1A0B7143" w14:textId="10E44152" w:rsidR="00AE0FAD" w:rsidRPr="007743E6" w:rsidRDefault="00AE0FAD" w:rsidP="00AE0F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="006C2EBE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2001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4404E830" w14:textId="70FAFCB5" w:rsidR="00AE0FAD" w:rsidRPr="007743E6" w:rsidRDefault="00AE0FAD" w:rsidP="00AE0FAD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14.</w:t>
            </w:r>
            <w:r w:rsidR="006C2EBE">
              <w:rPr>
                <w:rFonts w:ascii="Calibri" w:hAnsi="Calibri" w:cs="Calibri"/>
                <w:color w:val="000000"/>
              </w:rPr>
              <w:t>9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AE0FAD" w:rsidRPr="00614418" w14:paraId="713D6ADF" w14:textId="77777777" w:rsidTr="007A43B7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top w:val="single" w:sz="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bottom"/>
          </w:tcPr>
          <w:p w14:paraId="0A153D1D" w14:textId="77777777" w:rsidR="00AE0FAD" w:rsidRPr="00614418" w:rsidRDefault="00AE0FAD" w:rsidP="00AE0FA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14418">
              <w:rPr>
                <w:rFonts w:ascii="Arial" w:hAnsi="Arial" w:cs="Arial"/>
                <w:b/>
                <w:bCs/>
              </w:rPr>
              <w:t>Female</w:t>
            </w:r>
          </w:p>
        </w:tc>
        <w:tc>
          <w:tcPr>
            <w:tcW w:w="164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6BD6492A" w14:textId="5FFA949D" w:rsidR="00AE0FAD" w:rsidRPr="007743E6" w:rsidRDefault="00AE0FAD" w:rsidP="00AE0F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16C1C2FA" w14:textId="2B242926" w:rsidR="00AE0FAD" w:rsidRPr="007743E6" w:rsidRDefault="00AE0FAD" w:rsidP="00AE0F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2261A7E5" w14:textId="254B4FAD" w:rsidR="00AE0FAD" w:rsidRPr="007743E6" w:rsidRDefault="00AE0FAD" w:rsidP="00AE0F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1772C314" w14:textId="553C7484" w:rsidR="00AE0FAD" w:rsidRPr="007743E6" w:rsidRDefault="00AE0FAD" w:rsidP="00AE0F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197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28B2834D" w14:textId="0B4ECF89" w:rsidR="00AE0FAD" w:rsidRPr="007743E6" w:rsidRDefault="00AE0FAD" w:rsidP="00AE0F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10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6363DAD1" w14:textId="697C7D9A" w:rsidR="00AE0FAD" w:rsidRPr="007743E6" w:rsidRDefault="00AE0FAD" w:rsidP="00AE0F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71%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08CE6676" w14:textId="67EB7E0B" w:rsidR="00AE0FAD" w:rsidRPr="007743E6" w:rsidRDefault="00AE0FAD" w:rsidP="00AE0F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17.2%</w:t>
            </w:r>
          </w:p>
        </w:tc>
      </w:tr>
      <w:tr w:rsidR="00B34C9C" w:rsidRPr="00B66CB9" w14:paraId="32FCCDDD" w14:textId="77777777" w:rsidTr="0D045AA7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top w:val="single" w:sz="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bottom"/>
          </w:tcPr>
          <w:p w14:paraId="5C39DB14" w14:textId="77777777" w:rsidR="00B34C9C" w:rsidRPr="00B66CB9" w:rsidRDefault="00B34C9C" w:rsidP="0061441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32968806" w14:textId="77777777" w:rsidR="00B34C9C" w:rsidRPr="00B66CB9" w:rsidRDefault="00B34C9C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53ED2E63" w14:textId="77777777" w:rsidR="00B34C9C" w:rsidRPr="00B66CB9" w:rsidRDefault="00B34C9C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4D196E7F" w14:textId="20D019E4" w:rsidR="00B34C9C" w:rsidRPr="00B66CB9" w:rsidRDefault="00B34C9C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63B0D281" w14:textId="6A7DF2C7" w:rsidR="00B34C9C" w:rsidRPr="00B66CB9" w:rsidRDefault="00B34C9C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11888CF0" w14:textId="7CD7A9E9" w:rsidR="00B34C9C" w:rsidRPr="00B66CB9" w:rsidRDefault="00B34C9C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3E938025" w14:textId="789E45E1" w:rsidR="00B34C9C" w:rsidRPr="00B66CB9" w:rsidRDefault="00B34C9C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3BA7E4AE" w14:textId="6AEBBADA" w:rsidR="00B34C9C" w:rsidRPr="00B66CB9" w:rsidRDefault="00B34C9C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E0FAD" w:rsidRPr="00614418" w14:paraId="5CAF2839" w14:textId="77777777" w:rsidTr="007A43B7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top w:val="single" w:sz="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bottom"/>
          </w:tcPr>
          <w:p w14:paraId="27726B48" w14:textId="77777777" w:rsidR="00AE0FAD" w:rsidRPr="00614418" w:rsidRDefault="00AE0FAD" w:rsidP="00AE0FA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14418">
              <w:rPr>
                <w:rFonts w:ascii="Arial" w:hAnsi="Arial" w:cs="Arial"/>
                <w:b/>
                <w:bCs/>
              </w:rPr>
              <w:t>White</w:t>
            </w:r>
          </w:p>
        </w:tc>
        <w:tc>
          <w:tcPr>
            <w:tcW w:w="164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6B8A7462" w14:textId="08B53AE1" w:rsidR="00AE0FAD" w:rsidRPr="007743E6" w:rsidRDefault="00AE0FAD" w:rsidP="00AE0F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399FBB87" w14:textId="2BA0854F" w:rsidR="00AE0FAD" w:rsidRPr="007743E6" w:rsidRDefault="00AE0FAD" w:rsidP="00AE0F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64%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3FEA017C" w14:textId="6EA0B408" w:rsidR="00AE0FAD" w:rsidRPr="007743E6" w:rsidRDefault="00AE0FAD" w:rsidP="00AE0F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6C2EBE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0F47CAEA" w14:textId="0ECAC325" w:rsidR="00AE0FAD" w:rsidRPr="007743E6" w:rsidRDefault="008C75CF" w:rsidP="00AE0F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  <w:r w:rsidR="00AE0FAD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97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504036D1" w14:textId="56E889FC" w:rsidR="00AE0FAD" w:rsidRPr="007743E6" w:rsidRDefault="00AE0FAD" w:rsidP="00AE0F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6C2EBE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810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4A83D886" w14:textId="234B41B2" w:rsidR="00AE0FAD" w:rsidRPr="007743E6" w:rsidRDefault="00AE0FAD" w:rsidP="00AE0F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="006C2EBE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3F167C66" w14:textId="46C64C8C" w:rsidR="00AE0FAD" w:rsidRPr="007743E6" w:rsidRDefault="00AE0FAD" w:rsidP="00AE0F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6C2EBE">
              <w:rPr>
                <w:rFonts w:ascii="Calibri" w:hAnsi="Calibri" w:cs="Calibri"/>
                <w:color w:val="000000"/>
              </w:rPr>
              <w:t>4.1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AE0FAD" w:rsidRPr="00614418" w14:paraId="28AD1C2F" w14:textId="77777777" w:rsidTr="007A43B7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top w:val="single" w:sz="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bottom"/>
          </w:tcPr>
          <w:p w14:paraId="46A70460" w14:textId="77777777" w:rsidR="00AE0FAD" w:rsidRPr="00614418" w:rsidRDefault="00AE0FAD" w:rsidP="00AE0FA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14418">
              <w:rPr>
                <w:rFonts w:ascii="Arial" w:hAnsi="Arial" w:cs="Arial"/>
                <w:b/>
                <w:bCs/>
              </w:rPr>
              <w:t>BAME</w:t>
            </w:r>
          </w:p>
        </w:tc>
        <w:tc>
          <w:tcPr>
            <w:tcW w:w="164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105F9F69" w14:textId="2290034D" w:rsidR="00AE0FAD" w:rsidRPr="007743E6" w:rsidRDefault="00AE0FAD" w:rsidP="00AE0F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3F732C07" w14:textId="09DB5F9E" w:rsidR="00AE0FAD" w:rsidRPr="007743E6" w:rsidRDefault="00AE0FAD" w:rsidP="00AE0F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32%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406CDAD1" w14:textId="3FEFDE2E" w:rsidR="00AE0FAD" w:rsidRPr="007743E6" w:rsidRDefault="00AE0FAD" w:rsidP="00AE0F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2B134856" w14:textId="702B63DF" w:rsidR="00AE0FAD" w:rsidRPr="007743E6" w:rsidRDefault="00AE0FAD" w:rsidP="00AE0F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197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1DCADEDD" w14:textId="6C287171" w:rsidR="00AE0FAD" w:rsidRPr="007743E6" w:rsidRDefault="003C7825" w:rsidP="00AE0F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810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0AD4930A" w14:textId="77E6D1AC" w:rsidR="00AE0FAD" w:rsidRPr="007743E6" w:rsidRDefault="00AE0FAD" w:rsidP="00AE0F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="003C7825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18199671" w14:textId="35851FCE" w:rsidR="00AE0FAD" w:rsidRPr="007743E6" w:rsidRDefault="003C7825" w:rsidP="00AE0F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20</w:t>
            </w:r>
            <w:r w:rsidR="00AE0FAD">
              <w:rPr>
                <w:rFonts w:ascii="Calibri" w:hAnsi="Calibri" w:cs="Calibri"/>
                <w:color w:val="000000"/>
              </w:rPr>
              <w:t>.2%</w:t>
            </w:r>
          </w:p>
        </w:tc>
      </w:tr>
    </w:tbl>
    <w:p w14:paraId="5343BA34" w14:textId="77777777" w:rsidR="00B34C9C" w:rsidRPr="00136CA3" w:rsidRDefault="00B34C9C" w:rsidP="00614418">
      <w:pPr>
        <w:spacing w:after="0"/>
        <w:rPr>
          <w:rFonts w:ascii="Arial" w:hAnsi="Arial" w:cs="Arial"/>
          <w:color w:val="18376A"/>
          <w:sz w:val="20"/>
          <w:szCs w:val="20"/>
        </w:rPr>
      </w:pPr>
    </w:p>
    <w:tbl>
      <w:tblPr>
        <w:tblW w:w="14860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1642"/>
        <w:gridCol w:w="1762"/>
        <w:gridCol w:w="2001"/>
        <w:gridCol w:w="1762"/>
        <w:gridCol w:w="1977"/>
        <w:gridCol w:w="1810"/>
        <w:gridCol w:w="2001"/>
      </w:tblGrid>
      <w:tr w:rsidR="00B34C9C" w:rsidRPr="00614418" w14:paraId="5B6ED469" w14:textId="77777777" w:rsidTr="3E080B05">
        <w:trPr>
          <w:trHeight w:val="1199"/>
        </w:trPr>
        <w:tc>
          <w:tcPr>
            <w:tcW w:w="1905" w:type="dxa"/>
            <w:tcMar>
              <w:top w:w="144" w:type="nil"/>
              <w:right w:w="144" w:type="nil"/>
            </w:tcMar>
            <w:vAlign w:val="center"/>
          </w:tcPr>
          <w:p w14:paraId="0570F8F5" w14:textId="3650354A" w:rsidR="00B34C9C" w:rsidRPr="00614418" w:rsidRDefault="00CF230E" w:rsidP="00614418">
            <w:pPr>
              <w:spacing w:after="0"/>
              <w:rPr>
                <w:rFonts w:ascii="Arial" w:hAnsi="Arial" w:cs="Arial"/>
                <w:b/>
                <w:color w:val="18376A"/>
              </w:rPr>
            </w:pPr>
            <w:r>
              <w:rPr>
                <w:rFonts w:ascii="Arial" w:hAnsi="Arial" w:cs="Arial"/>
                <w:b/>
                <w:color w:val="18376A"/>
              </w:rPr>
              <w:t>Table 7</w:t>
            </w:r>
            <w:r w:rsidR="00B34C9C" w:rsidRPr="00614418">
              <w:rPr>
                <w:rFonts w:ascii="Arial" w:hAnsi="Arial" w:cs="Arial"/>
                <w:b/>
                <w:color w:val="18376A"/>
              </w:rPr>
              <w:t xml:space="preserve">: </w:t>
            </w:r>
            <w:r w:rsidR="005C34B0">
              <w:rPr>
                <w:rFonts w:ascii="Arial" w:hAnsi="Arial" w:cs="Arial"/>
                <w:b/>
                <w:color w:val="18376A"/>
              </w:rPr>
              <w:t>F</w:t>
            </w:r>
            <w:r w:rsidR="00B34C9C" w:rsidRPr="00614418">
              <w:rPr>
                <w:rFonts w:ascii="Arial" w:hAnsi="Arial" w:cs="Arial"/>
                <w:b/>
                <w:color w:val="18376A"/>
              </w:rPr>
              <w:t>MD</w:t>
            </w:r>
          </w:p>
          <w:p w14:paraId="684B4317" w14:textId="61E0A716" w:rsidR="00B34C9C" w:rsidRPr="00614418" w:rsidRDefault="004D1171" w:rsidP="0061441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14418">
              <w:rPr>
                <w:rFonts w:ascii="Arial" w:hAnsi="Arial" w:cs="Arial"/>
                <w:b/>
                <w:color w:val="18376A"/>
              </w:rPr>
              <w:t>applicants</w:t>
            </w:r>
          </w:p>
        </w:tc>
        <w:tc>
          <w:tcPr>
            <w:tcW w:w="1642" w:type="dxa"/>
            <w:tcBorders>
              <w:top w:val="single" w:sz="10" w:space="0" w:color="000000" w:themeColor="text1"/>
              <w:left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2A59C045" w14:textId="77777777" w:rsidR="00B34C9C" w:rsidRPr="00EF7817" w:rsidRDefault="00B34C9C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817">
              <w:rPr>
                <w:rFonts w:ascii="Arial" w:hAnsi="Arial" w:cs="Arial"/>
                <w:b/>
                <w:bCs/>
                <w:sz w:val="20"/>
                <w:szCs w:val="20"/>
              </w:rPr>
              <w:t>(1) Eligible Population</w:t>
            </w:r>
          </w:p>
        </w:tc>
        <w:tc>
          <w:tcPr>
            <w:tcW w:w="1762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5031D4A8" w14:textId="77777777" w:rsidR="00B34C9C" w:rsidRPr="00EF7817" w:rsidRDefault="00B34C9C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817">
              <w:rPr>
                <w:rFonts w:ascii="Arial" w:hAnsi="Arial" w:cs="Arial"/>
                <w:b/>
                <w:bCs/>
                <w:sz w:val="20"/>
                <w:szCs w:val="20"/>
              </w:rPr>
              <w:t>(2) Proportion</w:t>
            </w:r>
          </w:p>
        </w:tc>
        <w:tc>
          <w:tcPr>
            <w:tcW w:w="2001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22B816B6" w14:textId="77777777" w:rsidR="00B34C9C" w:rsidRPr="00EF7817" w:rsidRDefault="00B34C9C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817">
              <w:rPr>
                <w:rFonts w:ascii="Arial" w:hAnsi="Arial" w:cs="Arial"/>
                <w:b/>
                <w:bCs/>
                <w:sz w:val="20"/>
                <w:szCs w:val="20"/>
              </w:rPr>
              <w:t>(3) No. of Applications</w:t>
            </w:r>
          </w:p>
        </w:tc>
        <w:tc>
          <w:tcPr>
            <w:tcW w:w="1762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0B4C0A41" w14:textId="77777777" w:rsidR="00B34C9C" w:rsidRPr="00EF7817" w:rsidRDefault="00B34C9C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817">
              <w:rPr>
                <w:rFonts w:ascii="Arial" w:hAnsi="Arial" w:cs="Arial"/>
                <w:b/>
                <w:bCs/>
                <w:sz w:val="20"/>
                <w:szCs w:val="20"/>
              </w:rPr>
              <w:t>(4) % of Eligible Population</w:t>
            </w:r>
          </w:p>
        </w:tc>
        <w:tc>
          <w:tcPr>
            <w:tcW w:w="1977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7F3213AF" w14:textId="77777777" w:rsidR="00B34C9C" w:rsidRPr="00EF7817" w:rsidRDefault="00B34C9C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817">
              <w:rPr>
                <w:rFonts w:ascii="Arial" w:hAnsi="Arial" w:cs="Arial"/>
                <w:b/>
                <w:bCs/>
                <w:sz w:val="20"/>
                <w:szCs w:val="20"/>
              </w:rPr>
              <w:t>(5) No. of Supported Applications</w:t>
            </w:r>
          </w:p>
        </w:tc>
        <w:tc>
          <w:tcPr>
            <w:tcW w:w="1810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3F2A29FE" w14:textId="23501470" w:rsidR="00B34C9C" w:rsidRPr="00EF7817" w:rsidRDefault="00F12134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(6) % </w:t>
            </w:r>
            <w:r w:rsidR="001417C0">
              <w:rPr>
                <w:rFonts w:ascii="Arial" w:hAnsi="Arial" w:cs="Arial"/>
                <w:b/>
                <w:bCs/>
                <w:sz w:val="20"/>
                <w:szCs w:val="20"/>
              </w:rPr>
              <w:t>Support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Rate </w:t>
            </w:r>
            <w:r w:rsidR="001417C0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34C9C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>Applicants</w:t>
            </w:r>
          </w:p>
        </w:tc>
        <w:tc>
          <w:tcPr>
            <w:tcW w:w="2001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4F99D435" w14:textId="479FD59E" w:rsidR="00B34C9C" w:rsidRPr="00EF7817" w:rsidRDefault="00B34C9C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(7) % 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Overall </w:t>
            </w:r>
            <w:r w:rsidR="001417C0">
              <w:rPr>
                <w:rFonts w:ascii="Arial" w:hAnsi="Arial" w:cs="Arial"/>
                <w:b/>
                <w:bCs/>
                <w:sz w:val="20"/>
                <w:szCs w:val="20"/>
              </w:rPr>
              <w:t>Promotion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Rate </w:t>
            </w:r>
            <w:r w:rsidR="00F539B3" w:rsidRPr="00F539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out of 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Eligible </w:t>
            </w:r>
            <w:r w:rsidRPr="00EF7817">
              <w:rPr>
                <w:rFonts w:ascii="Arial" w:hAnsi="Arial" w:cs="Arial"/>
                <w:b/>
                <w:bCs/>
                <w:sz w:val="20"/>
                <w:szCs w:val="20"/>
              </w:rPr>
              <w:t>Population</w:t>
            </w:r>
          </w:p>
        </w:tc>
      </w:tr>
      <w:tr w:rsidR="0022393B" w:rsidRPr="00614418" w14:paraId="6F34836C" w14:textId="77777777" w:rsidTr="3E080B05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top w:val="single" w:sz="1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bottom"/>
          </w:tcPr>
          <w:p w14:paraId="45D7B435" w14:textId="77777777" w:rsidR="0022393B" w:rsidRPr="00614418" w:rsidRDefault="0022393B" w:rsidP="002239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14418">
              <w:rPr>
                <w:rFonts w:ascii="Arial" w:hAnsi="Arial" w:cs="Arial"/>
                <w:b/>
                <w:bCs/>
              </w:rPr>
              <w:t>Male</w:t>
            </w:r>
          </w:p>
        </w:tc>
        <w:tc>
          <w:tcPr>
            <w:tcW w:w="1642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7F293CF3" w14:textId="0615A3EE" w:rsidR="0022393B" w:rsidRPr="007743E6" w:rsidRDefault="0022393B" w:rsidP="0022393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762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6C144577" w14:textId="073E98E9" w:rsidR="0022393B" w:rsidRPr="007743E6" w:rsidRDefault="0022393B" w:rsidP="0022393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46%</w:t>
            </w:r>
          </w:p>
        </w:tc>
        <w:tc>
          <w:tcPr>
            <w:tcW w:w="2001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60B9C490" w14:textId="077CE602" w:rsidR="0022393B" w:rsidRPr="007743E6" w:rsidRDefault="0022393B" w:rsidP="0022393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762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51B6BC87" w14:textId="5D909984" w:rsidR="0022393B" w:rsidRPr="007743E6" w:rsidRDefault="0022393B" w:rsidP="0022393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1977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6A6B5651" w14:textId="0F5E3F0A" w:rsidR="0022393B" w:rsidRPr="007743E6" w:rsidRDefault="0022393B" w:rsidP="0022393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810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32DB4202" w14:textId="2DA50D32" w:rsidR="0022393B" w:rsidRPr="007743E6" w:rsidRDefault="0022393B" w:rsidP="0022393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81%</w:t>
            </w:r>
          </w:p>
        </w:tc>
        <w:tc>
          <w:tcPr>
            <w:tcW w:w="2001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208025BD" w14:textId="2FF7F13C" w:rsidR="0022393B" w:rsidRPr="007743E6" w:rsidRDefault="0022393B" w:rsidP="0022393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22.2%</w:t>
            </w:r>
          </w:p>
        </w:tc>
      </w:tr>
      <w:tr w:rsidR="0022393B" w:rsidRPr="00614418" w14:paraId="7AC97818" w14:textId="77777777" w:rsidTr="3E080B05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top w:val="single" w:sz="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bottom"/>
          </w:tcPr>
          <w:p w14:paraId="4CA2B62D" w14:textId="77777777" w:rsidR="0022393B" w:rsidRPr="00614418" w:rsidRDefault="0022393B" w:rsidP="002239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14418">
              <w:rPr>
                <w:rFonts w:ascii="Arial" w:hAnsi="Arial" w:cs="Arial"/>
                <w:b/>
                <w:bCs/>
              </w:rPr>
              <w:t>Female</w:t>
            </w:r>
          </w:p>
        </w:tc>
        <w:tc>
          <w:tcPr>
            <w:tcW w:w="164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1933C493" w14:textId="55EE5BDE" w:rsidR="0022393B" w:rsidRPr="007743E6" w:rsidRDefault="0022393B" w:rsidP="0022393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72090847" w14:textId="34474205" w:rsidR="0022393B" w:rsidRPr="007743E6" w:rsidRDefault="0022393B" w:rsidP="0022393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54%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5F8F7391" w14:textId="2CBC82A6" w:rsidR="0022393B" w:rsidRPr="007743E6" w:rsidRDefault="0022393B" w:rsidP="0022393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1D51718C" w14:textId="56ECE30F" w:rsidR="0022393B" w:rsidRPr="007743E6" w:rsidRDefault="0022393B" w:rsidP="0022393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197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587DC29A" w14:textId="2D0E62FD" w:rsidR="0022393B" w:rsidRPr="007743E6" w:rsidRDefault="0022393B" w:rsidP="0022393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E34D62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810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6B9F775E" w14:textId="2C98883E" w:rsidR="0022393B" w:rsidRPr="007743E6" w:rsidRDefault="00E34D62" w:rsidP="0022393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  <w:r w:rsidR="0022393B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5FB340CA" w14:textId="4FA94B7F" w:rsidR="0022393B" w:rsidRPr="007743E6" w:rsidRDefault="0022393B" w:rsidP="0022393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15.</w:t>
            </w:r>
            <w:r w:rsidR="00E34D62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B34C9C" w:rsidRPr="00B66CB9" w14:paraId="03FC0A90" w14:textId="77777777" w:rsidTr="3E080B05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top w:val="single" w:sz="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bottom"/>
          </w:tcPr>
          <w:p w14:paraId="1E113472" w14:textId="77777777" w:rsidR="00B34C9C" w:rsidRPr="00B66CB9" w:rsidRDefault="00B34C9C" w:rsidP="0061441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1515B97B" w14:textId="77777777" w:rsidR="00B34C9C" w:rsidRPr="00B66CB9" w:rsidRDefault="00B34C9C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7D7962C5" w14:textId="77777777" w:rsidR="00B34C9C" w:rsidRPr="00B66CB9" w:rsidRDefault="00B34C9C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34CF1D86" w14:textId="1DD5D54F" w:rsidR="00B34C9C" w:rsidRPr="00B66CB9" w:rsidRDefault="00B34C9C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08AC5E32" w14:textId="2F64F298" w:rsidR="00B34C9C" w:rsidRPr="00B66CB9" w:rsidRDefault="00B34C9C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57A666B3" w14:textId="4EBB8237" w:rsidR="00B34C9C" w:rsidRPr="00B66CB9" w:rsidRDefault="00B34C9C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25BEC642" w14:textId="0A7F5F63" w:rsidR="00B34C9C" w:rsidRPr="00B66CB9" w:rsidRDefault="00B34C9C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22C894AA" w14:textId="537AFF8D" w:rsidR="00B34C9C" w:rsidRPr="00B66CB9" w:rsidRDefault="00B34C9C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530E91" w:rsidRPr="00614418" w14:paraId="313E57B0" w14:textId="77777777" w:rsidTr="3E080B05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top w:val="single" w:sz="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bottom"/>
          </w:tcPr>
          <w:p w14:paraId="772DF0C1" w14:textId="77777777" w:rsidR="00530E91" w:rsidRPr="00614418" w:rsidRDefault="00530E91" w:rsidP="00530E9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14418">
              <w:rPr>
                <w:rFonts w:ascii="Arial" w:hAnsi="Arial" w:cs="Arial"/>
                <w:b/>
                <w:bCs/>
              </w:rPr>
              <w:t>White</w:t>
            </w:r>
          </w:p>
        </w:tc>
        <w:tc>
          <w:tcPr>
            <w:tcW w:w="164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387A1007" w14:textId="2A54CF12" w:rsidR="00530E91" w:rsidRPr="007743E6" w:rsidRDefault="00530E91" w:rsidP="00530E9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218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3DC5B662" w14:textId="1298A0A9" w:rsidR="00530E91" w:rsidRPr="007743E6" w:rsidRDefault="00530E91" w:rsidP="00530E9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66%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64F29F45" w14:textId="045832F0" w:rsidR="00530E91" w:rsidRPr="007743E6" w:rsidRDefault="00530E91" w:rsidP="00530E9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4AD519D2" w14:textId="46A6D5DD" w:rsidR="00530E91" w:rsidRPr="007743E6" w:rsidRDefault="00530E91" w:rsidP="00530E9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197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6C4C5B83" w14:textId="09674D5D" w:rsidR="00530E91" w:rsidRPr="007743E6" w:rsidRDefault="00530E91" w:rsidP="00530E9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810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485FA2B5" w14:textId="5B0FA69A" w:rsidR="00530E91" w:rsidRPr="007743E6" w:rsidRDefault="00530E91" w:rsidP="00530E9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79%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17F1C5CF" w14:textId="0277362B" w:rsidR="00530E91" w:rsidRPr="007743E6" w:rsidRDefault="00530E91" w:rsidP="00530E9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21.1%</w:t>
            </w:r>
          </w:p>
        </w:tc>
      </w:tr>
      <w:tr w:rsidR="00530E91" w:rsidRPr="00614418" w14:paraId="5B50B354" w14:textId="77777777" w:rsidTr="3E080B05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top w:val="single" w:sz="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bottom"/>
          </w:tcPr>
          <w:p w14:paraId="3FB6CB56" w14:textId="77777777" w:rsidR="00530E91" w:rsidRPr="00614418" w:rsidRDefault="00530E91" w:rsidP="00530E9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14418">
              <w:rPr>
                <w:rFonts w:ascii="Arial" w:hAnsi="Arial" w:cs="Arial"/>
                <w:b/>
                <w:bCs/>
              </w:rPr>
              <w:t>BAME</w:t>
            </w:r>
          </w:p>
        </w:tc>
        <w:tc>
          <w:tcPr>
            <w:tcW w:w="164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62A37842" w14:textId="3265C964" w:rsidR="00530E91" w:rsidRPr="007743E6" w:rsidRDefault="00530E91" w:rsidP="00530E9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344969E6" w14:textId="05EBDCE6" w:rsidR="00530E91" w:rsidRPr="007743E6" w:rsidRDefault="00530E91" w:rsidP="00530E9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7F7061EF" w14:textId="44860652" w:rsidR="00530E91" w:rsidRPr="007743E6" w:rsidRDefault="00530E91" w:rsidP="00530E9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156A15AC" w14:textId="64AD5C6A" w:rsidR="00530E91" w:rsidRPr="007743E6" w:rsidRDefault="00530E91" w:rsidP="00530E9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197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21CE271A" w14:textId="486006EA" w:rsidR="00530E91" w:rsidRPr="007743E6" w:rsidRDefault="00530E91" w:rsidP="00530E9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E34D62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810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7CBECC16" w14:textId="4BB0BCA8" w:rsidR="00530E91" w:rsidRPr="007743E6" w:rsidRDefault="00530E91" w:rsidP="00530E9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 w:rsidR="00E34D62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3EA8584F" w14:textId="4A637BD2" w:rsidR="00530E91" w:rsidRPr="007743E6" w:rsidRDefault="00530E91" w:rsidP="00530E9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E34D62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.6%</w:t>
            </w:r>
          </w:p>
        </w:tc>
      </w:tr>
    </w:tbl>
    <w:p w14:paraId="76F1E638" w14:textId="77777777" w:rsidR="003F414D" w:rsidRPr="00614418" w:rsidRDefault="003F414D" w:rsidP="00614418">
      <w:pPr>
        <w:spacing w:after="0"/>
        <w:rPr>
          <w:rFonts w:ascii="Arial" w:hAnsi="Arial" w:cs="Arial"/>
          <w:color w:val="18376A"/>
        </w:rPr>
      </w:pPr>
      <w:r w:rsidRPr="00614418">
        <w:rPr>
          <w:rFonts w:ascii="Arial" w:hAnsi="Arial" w:cs="Arial"/>
          <w:color w:val="18376A"/>
        </w:rPr>
        <w:br w:type="page"/>
      </w:r>
    </w:p>
    <w:p w14:paraId="1A021E44" w14:textId="39FC0934" w:rsidR="003F414D" w:rsidRPr="00D85A6B" w:rsidRDefault="003F414D" w:rsidP="00614418">
      <w:pPr>
        <w:spacing w:after="0"/>
        <w:rPr>
          <w:rFonts w:ascii="Arial" w:hAnsi="Arial" w:cs="Arial"/>
          <w:b/>
          <w:sz w:val="24"/>
          <w:szCs w:val="24"/>
        </w:rPr>
      </w:pPr>
      <w:r w:rsidRPr="00D85A6B">
        <w:rPr>
          <w:rFonts w:ascii="Arial" w:hAnsi="Arial" w:cs="Arial"/>
          <w:b/>
          <w:sz w:val="24"/>
          <w:szCs w:val="24"/>
        </w:rPr>
        <w:lastRenderedPageBreak/>
        <w:t xml:space="preserve">Appendix </w:t>
      </w:r>
      <w:r w:rsidR="00F762D9">
        <w:rPr>
          <w:rFonts w:ascii="Arial" w:hAnsi="Arial" w:cs="Arial"/>
          <w:b/>
          <w:sz w:val="24"/>
          <w:szCs w:val="24"/>
        </w:rPr>
        <w:t>3</w:t>
      </w:r>
      <w:r w:rsidRPr="00D85A6B">
        <w:rPr>
          <w:rFonts w:ascii="Arial" w:hAnsi="Arial" w:cs="Arial"/>
          <w:b/>
          <w:sz w:val="24"/>
          <w:szCs w:val="24"/>
        </w:rPr>
        <w:t xml:space="preserve"> – </w:t>
      </w:r>
      <w:r w:rsidR="00D11531">
        <w:rPr>
          <w:rFonts w:ascii="Arial" w:hAnsi="Arial" w:cs="Arial"/>
          <w:b/>
          <w:sz w:val="24"/>
          <w:szCs w:val="24"/>
        </w:rPr>
        <w:t>202</w:t>
      </w:r>
      <w:r w:rsidR="006A00A3">
        <w:rPr>
          <w:rFonts w:ascii="Arial" w:hAnsi="Arial" w:cs="Arial"/>
          <w:b/>
          <w:sz w:val="24"/>
          <w:szCs w:val="24"/>
        </w:rPr>
        <w:t>4</w:t>
      </w:r>
      <w:r w:rsidR="00CE726E" w:rsidRPr="00614418">
        <w:rPr>
          <w:rFonts w:ascii="Arial" w:hAnsi="Arial" w:cs="Arial"/>
          <w:b/>
          <w:sz w:val="24"/>
          <w:szCs w:val="24"/>
        </w:rPr>
        <w:t xml:space="preserve"> </w:t>
      </w:r>
      <w:r w:rsidR="00D57FFC" w:rsidRPr="00D85A6B">
        <w:rPr>
          <w:rFonts w:ascii="Arial" w:hAnsi="Arial" w:cs="Arial"/>
          <w:b/>
          <w:sz w:val="24"/>
          <w:szCs w:val="24"/>
        </w:rPr>
        <w:t xml:space="preserve">promotion </w:t>
      </w:r>
      <w:r w:rsidRPr="00D85A6B">
        <w:rPr>
          <w:rFonts w:ascii="Arial" w:hAnsi="Arial" w:cs="Arial"/>
          <w:b/>
          <w:sz w:val="24"/>
          <w:szCs w:val="24"/>
        </w:rPr>
        <w:t>success rates for applications to Professor within each Faculty</w:t>
      </w:r>
    </w:p>
    <w:p w14:paraId="049C9367" w14:textId="77777777" w:rsidR="00DF3D71" w:rsidRPr="00136CA3" w:rsidRDefault="00DF3D71" w:rsidP="00614418">
      <w:pPr>
        <w:spacing w:after="0"/>
        <w:rPr>
          <w:rFonts w:ascii="Arial" w:hAnsi="Arial" w:cs="Arial"/>
          <w:color w:val="18376A"/>
          <w:sz w:val="20"/>
          <w:szCs w:val="20"/>
        </w:rPr>
      </w:pPr>
    </w:p>
    <w:tbl>
      <w:tblPr>
        <w:tblW w:w="14860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1642"/>
        <w:gridCol w:w="1762"/>
        <w:gridCol w:w="2001"/>
        <w:gridCol w:w="1762"/>
        <w:gridCol w:w="1977"/>
        <w:gridCol w:w="1810"/>
        <w:gridCol w:w="2001"/>
      </w:tblGrid>
      <w:tr w:rsidR="00A353FF" w:rsidRPr="00614418" w14:paraId="3E98C8F5" w14:textId="77777777" w:rsidTr="00614418">
        <w:tc>
          <w:tcPr>
            <w:tcW w:w="1905" w:type="dxa"/>
            <w:tcMar>
              <w:top w:w="144" w:type="nil"/>
              <w:right w:w="144" w:type="nil"/>
            </w:tcMar>
            <w:vAlign w:val="center"/>
          </w:tcPr>
          <w:p w14:paraId="563A1565" w14:textId="34187F75" w:rsidR="00A353FF" w:rsidRPr="00614418" w:rsidRDefault="00CF230E" w:rsidP="00614418">
            <w:pPr>
              <w:spacing w:after="0"/>
              <w:rPr>
                <w:rFonts w:ascii="Arial" w:hAnsi="Arial" w:cs="Arial"/>
                <w:b/>
                <w:color w:val="18376A"/>
              </w:rPr>
            </w:pPr>
            <w:r>
              <w:rPr>
                <w:rFonts w:ascii="Arial" w:hAnsi="Arial" w:cs="Arial"/>
                <w:b/>
                <w:color w:val="18376A"/>
              </w:rPr>
              <w:t>Table 8</w:t>
            </w:r>
            <w:r w:rsidR="004D1171" w:rsidRPr="00614418">
              <w:rPr>
                <w:rFonts w:ascii="Arial" w:hAnsi="Arial" w:cs="Arial"/>
                <w:b/>
                <w:color w:val="18376A"/>
              </w:rPr>
              <w:t>: HSS Professor applicants</w:t>
            </w:r>
          </w:p>
        </w:tc>
        <w:tc>
          <w:tcPr>
            <w:tcW w:w="1642" w:type="dxa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0D53B776" w14:textId="77777777" w:rsidR="00A353FF" w:rsidRPr="00136CA3" w:rsidRDefault="00A353F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(1) Eligible Population</w:t>
            </w:r>
          </w:p>
        </w:tc>
        <w:tc>
          <w:tcPr>
            <w:tcW w:w="1762" w:type="dxa"/>
            <w:tcBorders>
              <w:top w:val="single" w:sz="10" w:space="0" w:color="000000"/>
              <w:right w:val="single" w:sz="10" w:space="0" w:color="000000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5FB1CF54" w14:textId="77777777" w:rsidR="00A353FF" w:rsidRPr="00136CA3" w:rsidRDefault="00A353F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(2) Proportion</w:t>
            </w:r>
          </w:p>
        </w:tc>
        <w:tc>
          <w:tcPr>
            <w:tcW w:w="2001" w:type="dxa"/>
            <w:tcBorders>
              <w:top w:val="single" w:sz="10" w:space="0" w:color="000000"/>
              <w:right w:val="single" w:sz="10" w:space="0" w:color="000000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436BC2D3" w14:textId="77777777" w:rsidR="00A353FF" w:rsidRPr="00136CA3" w:rsidRDefault="00A353F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(3) No. of Applications</w:t>
            </w:r>
          </w:p>
        </w:tc>
        <w:tc>
          <w:tcPr>
            <w:tcW w:w="1762" w:type="dxa"/>
            <w:tcBorders>
              <w:top w:val="single" w:sz="10" w:space="0" w:color="000000"/>
              <w:right w:val="single" w:sz="10" w:space="0" w:color="000000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181DF56B" w14:textId="77777777" w:rsidR="00A353FF" w:rsidRPr="00136CA3" w:rsidRDefault="00A353F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(4) % of Eligible Population</w:t>
            </w:r>
          </w:p>
        </w:tc>
        <w:tc>
          <w:tcPr>
            <w:tcW w:w="1977" w:type="dxa"/>
            <w:tcBorders>
              <w:top w:val="single" w:sz="10" w:space="0" w:color="000000"/>
              <w:right w:val="single" w:sz="10" w:space="0" w:color="000000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505CB867" w14:textId="77777777" w:rsidR="00A353FF" w:rsidRPr="00136CA3" w:rsidRDefault="00A353F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(5) No. of Supported Applications</w:t>
            </w:r>
          </w:p>
        </w:tc>
        <w:tc>
          <w:tcPr>
            <w:tcW w:w="1810" w:type="dxa"/>
            <w:tcBorders>
              <w:top w:val="single" w:sz="10" w:space="0" w:color="000000"/>
              <w:right w:val="single" w:sz="10" w:space="0" w:color="000000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101B198B" w14:textId="1C6FBEEE" w:rsidR="00A353FF" w:rsidRPr="00136CA3" w:rsidRDefault="00E879C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(6) % </w:t>
            </w:r>
            <w:r w:rsidR="001417C0">
              <w:rPr>
                <w:rFonts w:ascii="Arial" w:hAnsi="Arial" w:cs="Arial"/>
                <w:b/>
                <w:bCs/>
                <w:sz w:val="20"/>
                <w:szCs w:val="20"/>
              </w:rPr>
              <w:t>Support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Rate </w:t>
            </w:r>
            <w:r w:rsidR="001417C0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353FF"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Applicants</w:t>
            </w:r>
          </w:p>
        </w:tc>
        <w:tc>
          <w:tcPr>
            <w:tcW w:w="2001" w:type="dxa"/>
            <w:tcBorders>
              <w:top w:val="single" w:sz="10" w:space="0" w:color="000000"/>
              <w:right w:val="single" w:sz="10" w:space="0" w:color="000000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7AAF9FF7" w14:textId="78776411" w:rsidR="00A353FF" w:rsidRPr="00136CA3" w:rsidRDefault="00A353F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(7) % 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Overall </w:t>
            </w:r>
            <w:r w:rsidR="001417C0">
              <w:rPr>
                <w:rFonts w:ascii="Arial" w:hAnsi="Arial" w:cs="Arial"/>
                <w:b/>
                <w:bCs/>
                <w:sz w:val="20"/>
                <w:szCs w:val="20"/>
              </w:rPr>
              <w:t>Promotion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Rate </w:t>
            </w:r>
            <w:r w:rsidR="00F539B3" w:rsidRPr="00F539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out of 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Eligible </w:t>
            </w: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Population</w:t>
            </w:r>
          </w:p>
        </w:tc>
      </w:tr>
      <w:tr w:rsidR="00452B79" w:rsidRPr="00614418" w14:paraId="2CA8FEB7" w14:textId="77777777" w:rsidTr="007A43B7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bottom"/>
          </w:tcPr>
          <w:p w14:paraId="06622D28" w14:textId="77777777" w:rsidR="00452B79" w:rsidRPr="00614418" w:rsidRDefault="00452B79" w:rsidP="00452B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14418">
              <w:rPr>
                <w:rFonts w:ascii="Arial" w:hAnsi="Arial" w:cs="Arial"/>
                <w:b/>
                <w:bCs/>
              </w:rPr>
              <w:t>Male</w:t>
            </w:r>
          </w:p>
        </w:tc>
        <w:tc>
          <w:tcPr>
            <w:tcW w:w="1642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7F6B1C50" w14:textId="28AE8524" w:rsidR="00452B79" w:rsidRPr="007743E6" w:rsidRDefault="00452B79" w:rsidP="00452B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762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4B2A1F86" w14:textId="4A36728C" w:rsidR="00452B79" w:rsidRPr="007743E6" w:rsidRDefault="00452B79" w:rsidP="00452B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51%</w:t>
            </w:r>
          </w:p>
        </w:tc>
        <w:tc>
          <w:tcPr>
            <w:tcW w:w="2001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2A083844" w14:textId="25D52EBE" w:rsidR="00452B79" w:rsidRPr="007743E6" w:rsidRDefault="00452B79" w:rsidP="00452B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762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1863415A" w14:textId="7E6EE63E" w:rsidR="00452B79" w:rsidRPr="007743E6" w:rsidRDefault="00452B79" w:rsidP="00452B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23%</w:t>
            </w:r>
          </w:p>
        </w:tc>
        <w:tc>
          <w:tcPr>
            <w:tcW w:w="1977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32CED976" w14:textId="7F83D3B4" w:rsidR="00452B79" w:rsidRPr="007743E6" w:rsidRDefault="00452B79" w:rsidP="00452B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810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44794D72" w14:textId="7F5D91E7" w:rsidR="00452B79" w:rsidRPr="007743E6" w:rsidRDefault="00452B79" w:rsidP="00452B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55%</w:t>
            </w:r>
          </w:p>
        </w:tc>
        <w:tc>
          <w:tcPr>
            <w:tcW w:w="2001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7C9CF67C" w14:textId="43B35250" w:rsidR="00452B79" w:rsidRPr="007743E6" w:rsidRDefault="00452B79" w:rsidP="00452B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12.5%</w:t>
            </w:r>
          </w:p>
        </w:tc>
      </w:tr>
      <w:tr w:rsidR="00452B79" w:rsidRPr="00614418" w14:paraId="5F284FA9" w14:textId="77777777" w:rsidTr="007A43B7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bottom"/>
          </w:tcPr>
          <w:p w14:paraId="6A407C22" w14:textId="77777777" w:rsidR="00452B79" w:rsidRPr="00614418" w:rsidRDefault="00452B79" w:rsidP="00452B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14418">
              <w:rPr>
                <w:rFonts w:ascii="Arial" w:hAnsi="Arial" w:cs="Arial"/>
                <w:b/>
                <w:bCs/>
              </w:rPr>
              <w:t>Female</w:t>
            </w:r>
          </w:p>
        </w:tc>
        <w:tc>
          <w:tcPr>
            <w:tcW w:w="1642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46E71365" w14:textId="5169A998" w:rsidR="00452B79" w:rsidRPr="007743E6" w:rsidRDefault="00452B79" w:rsidP="00452B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762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29DFEAE0" w14:textId="5D9C0096" w:rsidR="00452B79" w:rsidRPr="007743E6" w:rsidRDefault="00452B79" w:rsidP="00452B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49%</w:t>
            </w:r>
          </w:p>
        </w:tc>
        <w:tc>
          <w:tcPr>
            <w:tcW w:w="2001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0E425D68" w14:textId="44CF6890" w:rsidR="00452B79" w:rsidRPr="007743E6" w:rsidRDefault="00452B79" w:rsidP="00452B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762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230623F1" w14:textId="63EB2FA2" w:rsidR="00452B79" w:rsidRPr="007743E6" w:rsidRDefault="00452B79" w:rsidP="00452B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32%</w:t>
            </w:r>
          </w:p>
        </w:tc>
        <w:tc>
          <w:tcPr>
            <w:tcW w:w="1977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3D9DA121" w14:textId="508F3317" w:rsidR="00452B79" w:rsidRPr="007743E6" w:rsidRDefault="00452B79" w:rsidP="00452B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10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633B3AE4" w14:textId="20A7E002" w:rsidR="00452B79" w:rsidRPr="007743E6" w:rsidRDefault="00452B79" w:rsidP="00452B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2001" w:type="dxa"/>
            <w:tcBorders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724F16BD" w14:textId="634980B8" w:rsidR="00452B79" w:rsidRPr="007743E6" w:rsidRDefault="00452B79" w:rsidP="00452B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31.9%</w:t>
            </w:r>
          </w:p>
        </w:tc>
      </w:tr>
      <w:tr w:rsidR="00A353FF" w:rsidRPr="00B66CB9" w14:paraId="43B306A6" w14:textId="77777777" w:rsidTr="00DF3D71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474747"/>
            <w:tcMar>
              <w:top w:w="144" w:type="nil"/>
              <w:right w:w="144" w:type="nil"/>
            </w:tcMar>
            <w:vAlign w:val="bottom"/>
          </w:tcPr>
          <w:p w14:paraId="2885021A" w14:textId="77777777" w:rsidR="00A353FF" w:rsidRPr="00B66CB9" w:rsidRDefault="00A353FF" w:rsidP="0061441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2" w:type="dxa"/>
            <w:tcBorders>
              <w:bottom w:val="single" w:sz="10" w:space="0" w:color="000000"/>
              <w:right w:val="single" w:sz="10" w:space="0" w:color="000000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11AE7504" w14:textId="77777777" w:rsidR="00A353FF" w:rsidRPr="00B66CB9" w:rsidRDefault="00A353F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2" w:type="dxa"/>
            <w:tcBorders>
              <w:bottom w:val="single" w:sz="10" w:space="0" w:color="000000"/>
              <w:right w:val="single" w:sz="10" w:space="0" w:color="000000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6CCBDE8F" w14:textId="77777777" w:rsidR="00A353FF" w:rsidRPr="00B66CB9" w:rsidRDefault="00A353F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01" w:type="dxa"/>
            <w:tcBorders>
              <w:bottom w:val="single" w:sz="10" w:space="0" w:color="000000"/>
              <w:right w:val="single" w:sz="10" w:space="0" w:color="000000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6426186C" w14:textId="762E0DB4" w:rsidR="00A353FF" w:rsidRPr="00B66CB9" w:rsidRDefault="00A353F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2" w:type="dxa"/>
            <w:tcBorders>
              <w:bottom w:val="single" w:sz="10" w:space="0" w:color="000000"/>
              <w:right w:val="single" w:sz="10" w:space="0" w:color="000000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2483C678" w14:textId="5FD09A3D" w:rsidR="00A353FF" w:rsidRPr="00B66CB9" w:rsidRDefault="00A353F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77" w:type="dxa"/>
            <w:tcBorders>
              <w:bottom w:val="single" w:sz="10" w:space="0" w:color="000000"/>
              <w:right w:val="single" w:sz="10" w:space="0" w:color="000000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6E61BE43" w14:textId="60BA0D12" w:rsidR="00A353FF" w:rsidRPr="00B66CB9" w:rsidRDefault="00A353F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10" w:type="dxa"/>
            <w:tcBorders>
              <w:bottom w:val="single" w:sz="10" w:space="0" w:color="000000"/>
              <w:right w:val="single" w:sz="10" w:space="0" w:color="000000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36CCF3EC" w14:textId="5C944F7E" w:rsidR="00A353FF" w:rsidRPr="00B66CB9" w:rsidRDefault="00A353F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01" w:type="dxa"/>
            <w:tcBorders>
              <w:bottom w:val="single" w:sz="10" w:space="0" w:color="000000"/>
              <w:right w:val="single" w:sz="10" w:space="0" w:color="000000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6FB667A5" w14:textId="40BA7A74" w:rsidR="00A353FF" w:rsidRPr="00B66CB9" w:rsidRDefault="00A353F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2DB2" w:rsidRPr="00614418" w14:paraId="498D3A1F" w14:textId="77777777" w:rsidTr="007A43B7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bottom"/>
          </w:tcPr>
          <w:p w14:paraId="4612E2C0" w14:textId="77777777" w:rsidR="009E2DB2" w:rsidRPr="00614418" w:rsidRDefault="009E2DB2" w:rsidP="009E2DB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14418">
              <w:rPr>
                <w:rFonts w:ascii="Arial" w:hAnsi="Arial" w:cs="Arial"/>
                <w:b/>
                <w:bCs/>
              </w:rPr>
              <w:t>White</w:t>
            </w:r>
          </w:p>
        </w:tc>
        <w:tc>
          <w:tcPr>
            <w:tcW w:w="1642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5D91AE6C" w14:textId="58846CE6" w:rsidR="009E2DB2" w:rsidRPr="007743E6" w:rsidRDefault="009E2DB2" w:rsidP="009E2DB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762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38DD5ACC" w14:textId="6B529961" w:rsidR="009E2DB2" w:rsidRPr="007743E6" w:rsidRDefault="009E2DB2" w:rsidP="009E2DB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76%</w:t>
            </w:r>
          </w:p>
        </w:tc>
        <w:tc>
          <w:tcPr>
            <w:tcW w:w="2001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1EF11DBA" w14:textId="5AD318AB" w:rsidR="009E2DB2" w:rsidRPr="007743E6" w:rsidRDefault="009E2DB2" w:rsidP="009E2DB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762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230E2557" w14:textId="6F6650D4" w:rsidR="009E2DB2" w:rsidRPr="007743E6" w:rsidRDefault="009E2DB2" w:rsidP="009E2DB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1977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70BB39FE" w14:textId="4337C6C2" w:rsidR="009E2DB2" w:rsidRPr="007743E6" w:rsidRDefault="009E2DB2" w:rsidP="009E2DB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810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59ACB8BD" w14:textId="4DD0D020" w:rsidR="009E2DB2" w:rsidRPr="007743E6" w:rsidRDefault="009E2DB2" w:rsidP="009E2DB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85%</w:t>
            </w:r>
          </w:p>
        </w:tc>
        <w:tc>
          <w:tcPr>
            <w:tcW w:w="2001" w:type="dxa"/>
            <w:tcBorders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5238010D" w14:textId="5ECD38AF" w:rsidR="009E2DB2" w:rsidRPr="007743E6" w:rsidRDefault="009E2DB2" w:rsidP="009E2DB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23.6%</w:t>
            </w:r>
          </w:p>
        </w:tc>
      </w:tr>
      <w:tr w:rsidR="009E2DB2" w:rsidRPr="00614418" w14:paraId="3F3578D6" w14:textId="77777777" w:rsidTr="007A43B7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bottom"/>
          </w:tcPr>
          <w:p w14:paraId="49FB8E67" w14:textId="77777777" w:rsidR="009E2DB2" w:rsidRPr="00614418" w:rsidRDefault="009E2DB2" w:rsidP="009E2DB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14418">
              <w:rPr>
                <w:rFonts w:ascii="Arial" w:hAnsi="Arial" w:cs="Arial"/>
                <w:b/>
                <w:bCs/>
              </w:rPr>
              <w:t>BAME</w:t>
            </w:r>
          </w:p>
        </w:tc>
        <w:tc>
          <w:tcPr>
            <w:tcW w:w="1642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5292E8C6" w14:textId="02048258" w:rsidR="009E2DB2" w:rsidRPr="007743E6" w:rsidRDefault="009E2DB2" w:rsidP="009E2DB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762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68F8C839" w14:textId="02092B9C" w:rsidR="009E2DB2" w:rsidRPr="007743E6" w:rsidRDefault="009E2DB2" w:rsidP="009E2DB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23%</w:t>
            </w:r>
          </w:p>
        </w:tc>
        <w:tc>
          <w:tcPr>
            <w:tcW w:w="2001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2B2619CF" w14:textId="34DAB7A6" w:rsidR="009E2DB2" w:rsidRPr="007743E6" w:rsidRDefault="009E2DB2" w:rsidP="009E2DB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762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6FB8F1A3" w14:textId="45C419B7" w:rsidR="009E2DB2" w:rsidRPr="007743E6" w:rsidRDefault="009E2DB2" w:rsidP="009E2DB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1977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251AF972" w14:textId="0F1B5F72" w:rsidR="009E2DB2" w:rsidRPr="007743E6" w:rsidRDefault="009E2DB2" w:rsidP="009E2DB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810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16E04E60" w14:textId="2829435A" w:rsidR="009E2DB2" w:rsidRPr="007743E6" w:rsidRDefault="009E2DB2" w:rsidP="009E2DB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67%</w:t>
            </w:r>
          </w:p>
        </w:tc>
        <w:tc>
          <w:tcPr>
            <w:tcW w:w="2001" w:type="dxa"/>
            <w:tcBorders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362B890D" w14:textId="52098A3E" w:rsidR="009E2DB2" w:rsidRPr="007743E6" w:rsidRDefault="009E2DB2" w:rsidP="009E2DB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18.2%</w:t>
            </w:r>
          </w:p>
        </w:tc>
      </w:tr>
    </w:tbl>
    <w:p w14:paraId="7B1EC726" w14:textId="77777777" w:rsidR="003F414D" w:rsidRPr="00136CA3" w:rsidRDefault="003F414D" w:rsidP="00614418">
      <w:pPr>
        <w:spacing w:after="0"/>
        <w:rPr>
          <w:rFonts w:ascii="Arial" w:hAnsi="Arial" w:cs="Arial"/>
          <w:color w:val="18376A"/>
          <w:sz w:val="20"/>
          <w:szCs w:val="20"/>
        </w:rPr>
      </w:pPr>
    </w:p>
    <w:tbl>
      <w:tblPr>
        <w:tblW w:w="14860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1642"/>
        <w:gridCol w:w="1762"/>
        <w:gridCol w:w="2001"/>
        <w:gridCol w:w="1762"/>
        <w:gridCol w:w="1977"/>
        <w:gridCol w:w="1810"/>
        <w:gridCol w:w="2001"/>
      </w:tblGrid>
      <w:tr w:rsidR="003F414D" w:rsidRPr="00614418" w14:paraId="59457648" w14:textId="77777777" w:rsidTr="00614418">
        <w:tc>
          <w:tcPr>
            <w:tcW w:w="1905" w:type="dxa"/>
            <w:tcMar>
              <w:top w:w="144" w:type="nil"/>
              <w:right w:w="144" w:type="nil"/>
            </w:tcMar>
            <w:vAlign w:val="center"/>
          </w:tcPr>
          <w:p w14:paraId="743747A1" w14:textId="355A7011" w:rsidR="003F414D" w:rsidRPr="00614418" w:rsidRDefault="00CF230E" w:rsidP="00614418">
            <w:pPr>
              <w:spacing w:after="0"/>
              <w:rPr>
                <w:rFonts w:ascii="Arial" w:hAnsi="Arial" w:cs="Arial"/>
                <w:b/>
                <w:color w:val="18376A"/>
              </w:rPr>
            </w:pPr>
            <w:r>
              <w:rPr>
                <w:rFonts w:ascii="Arial" w:hAnsi="Arial" w:cs="Arial"/>
                <w:b/>
                <w:color w:val="18376A"/>
              </w:rPr>
              <w:t>Table 9</w:t>
            </w:r>
            <w:r w:rsidR="004D1171" w:rsidRPr="00614418">
              <w:rPr>
                <w:rFonts w:ascii="Arial" w:hAnsi="Arial" w:cs="Arial"/>
                <w:b/>
                <w:color w:val="18376A"/>
              </w:rPr>
              <w:t>: S&amp;E Professor applicants</w:t>
            </w:r>
          </w:p>
        </w:tc>
        <w:tc>
          <w:tcPr>
            <w:tcW w:w="1642" w:type="dxa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07C3D37E" w14:textId="77777777" w:rsidR="003F414D" w:rsidRPr="00136CA3" w:rsidRDefault="003F414D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(1) Eligible Population</w:t>
            </w:r>
          </w:p>
        </w:tc>
        <w:tc>
          <w:tcPr>
            <w:tcW w:w="1762" w:type="dxa"/>
            <w:tcBorders>
              <w:top w:val="single" w:sz="10" w:space="0" w:color="000000"/>
              <w:right w:val="single" w:sz="10" w:space="0" w:color="000000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7E9540BE" w14:textId="77777777" w:rsidR="003F414D" w:rsidRPr="00136CA3" w:rsidRDefault="003F414D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(2) Proportion</w:t>
            </w:r>
          </w:p>
        </w:tc>
        <w:tc>
          <w:tcPr>
            <w:tcW w:w="2001" w:type="dxa"/>
            <w:tcBorders>
              <w:top w:val="single" w:sz="10" w:space="0" w:color="000000"/>
              <w:right w:val="single" w:sz="10" w:space="0" w:color="000000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3EE1AD2A" w14:textId="77777777" w:rsidR="003F414D" w:rsidRPr="00136CA3" w:rsidRDefault="003F414D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(3) No. of Applications</w:t>
            </w:r>
          </w:p>
        </w:tc>
        <w:tc>
          <w:tcPr>
            <w:tcW w:w="1762" w:type="dxa"/>
            <w:tcBorders>
              <w:top w:val="single" w:sz="10" w:space="0" w:color="000000"/>
              <w:right w:val="single" w:sz="10" w:space="0" w:color="000000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72BCECB6" w14:textId="77777777" w:rsidR="003F414D" w:rsidRPr="00136CA3" w:rsidRDefault="003F414D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(4) % of Eligible Population</w:t>
            </w:r>
          </w:p>
        </w:tc>
        <w:tc>
          <w:tcPr>
            <w:tcW w:w="1977" w:type="dxa"/>
            <w:tcBorders>
              <w:top w:val="single" w:sz="10" w:space="0" w:color="000000"/>
              <w:right w:val="single" w:sz="10" w:space="0" w:color="000000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54D1F4C2" w14:textId="77777777" w:rsidR="003F414D" w:rsidRPr="00136CA3" w:rsidRDefault="003F414D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(5) No. of Supported Applications</w:t>
            </w:r>
          </w:p>
        </w:tc>
        <w:tc>
          <w:tcPr>
            <w:tcW w:w="1810" w:type="dxa"/>
            <w:tcBorders>
              <w:top w:val="single" w:sz="10" w:space="0" w:color="000000"/>
              <w:right w:val="single" w:sz="10" w:space="0" w:color="000000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15A78D06" w14:textId="3EF47B76" w:rsidR="003F414D" w:rsidRPr="00136CA3" w:rsidRDefault="00F12134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(6) % </w:t>
            </w:r>
            <w:r w:rsidR="001417C0">
              <w:rPr>
                <w:rFonts w:ascii="Arial" w:hAnsi="Arial" w:cs="Arial"/>
                <w:b/>
                <w:bCs/>
                <w:sz w:val="20"/>
                <w:szCs w:val="20"/>
              </w:rPr>
              <w:t>Support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Rate </w:t>
            </w:r>
            <w:r w:rsidR="001417C0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F414D"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Applicants</w:t>
            </w:r>
          </w:p>
        </w:tc>
        <w:tc>
          <w:tcPr>
            <w:tcW w:w="2001" w:type="dxa"/>
            <w:tcBorders>
              <w:top w:val="single" w:sz="10" w:space="0" w:color="000000"/>
              <w:right w:val="single" w:sz="10" w:space="0" w:color="000000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57D9CAC9" w14:textId="460FB6D5" w:rsidR="003F414D" w:rsidRPr="00136CA3" w:rsidRDefault="003F414D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(7) % 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Overall </w:t>
            </w:r>
            <w:r w:rsidR="001417C0">
              <w:rPr>
                <w:rFonts w:ascii="Arial" w:hAnsi="Arial" w:cs="Arial"/>
                <w:b/>
                <w:bCs/>
                <w:sz w:val="20"/>
                <w:szCs w:val="20"/>
              </w:rPr>
              <w:t>Promotion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Rate </w:t>
            </w:r>
            <w:r w:rsidR="00F539B3" w:rsidRPr="00F539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out of 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Eligible </w:t>
            </w: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Population</w:t>
            </w:r>
          </w:p>
        </w:tc>
      </w:tr>
      <w:tr w:rsidR="009E2DB2" w:rsidRPr="00614418" w14:paraId="3FA0A819" w14:textId="77777777" w:rsidTr="007A43B7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bottom"/>
          </w:tcPr>
          <w:p w14:paraId="58D78C42" w14:textId="77777777" w:rsidR="009E2DB2" w:rsidRPr="00614418" w:rsidRDefault="009E2DB2" w:rsidP="009E2DB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14418">
              <w:rPr>
                <w:rFonts w:ascii="Arial" w:hAnsi="Arial" w:cs="Arial"/>
                <w:b/>
                <w:bCs/>
              </w:rPr>
              <w:t>Male</w:t>
            </w:r>
          </w:p>
        </w:tc>
        <w:tc>
          <w:tcPr>
            <w:tcW w:w="1642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602CB397" w14:textId="662CD6D8" w:rsidR="009E2DB2" w:rsidRPr="007743E6" w:rsidRDefault="009E2DB2" w:rsidP="009E2DB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762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2DF28C1C" w14:textId="613AFE19" w:rsidR="009E2DB2" w:rsidRPr="007743E6" w:rsidRDefault="009E2DB2" w:rsidP="009E2DB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80%</w:t>
            </w:r>
          </w:p>
        </w:tc>
        <w:tc>
          <w:tcPr>
            <w:tcW w:w="2001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4CF5E95C" w14:textId="3B387396" w:rsidR="009E2DB2" w:rsidRPr="007743E6" w:rsidRDefault="009E2DB2" w:rsidP="009E2DB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CA511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62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11064A70" w14:textId="2FFF0DC6" w:rsidR="009E2DB2" w:rsidRPr="007743E6" w:rsidRDefault="00CA511B" w:rsidP="009E2DB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9E2DB2"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977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39626043" w14:textId="778864FF" w:rsidR="009E2DB2" w:rsidRPr="007743E6" w:rsidRDefault="00CA511B" w:rsidP="009E2DB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810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0E13BF50" w14:textId="3B74915B" w:rsidR="009E2DB2" w:rsidRPr="007743E6" w:rsidRDefault="009E2DB2" w:rsidP="009E2DB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="00CA511B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2001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269F12CA" w14:textId="7988858C" w:rsidR="009E2DB2" w:rsidRPr="007743E6" w:rsidRDefault="009E2DB2" w:rsidP="009E2DB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CA511B">
              <w:rPr>
                <w:rFonts w:ascii="Calibri" w:hAnsi="Calibri" w:cs="Calibri"/>
                <w:color w:val="000000"/>
              </w:rPr>
              <w:t>5.8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9E2DB2" w:rsidRPr="00614418" w14:paraId="70625ED6" w14:textId="77777777" w:rsidTr="007A43B7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bottom"/>
          </w:tcPr>
          <w:p w14:paraId="115DA352" w14:textId="77777777" w:rsidR="009E2DB2" w:rsidRPr="00614418" w:rsidRDefault="009E2DB2" w:rsidP="009E2DB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14418">
              <w:rPr>
                <w:rFonts w:ascii="Arial" w:hAnsi="Arial" w:cs="Arial"/>
                <w:b/>
                <w:bCs/>
              </w:rPr>
              <w:t>Female</w:t>
            </w:r>
          </w:p>
        </w:tc>
        <w:tc>
          <w:tcPr>
            <w:tcW w:w="1642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504F4B44" w14:textId="7E2E5605" w:rsidR="009E2DB2" w:rsidRPr="007743E6" w:rsidRDefault="009E2DB2" w:rsidP="009E2DB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762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0D075EAD" w14:textId="52A702E3" w:rsidR="009E2DB2" w:rsidRPr="007743E6" w:rsidRDefault="009E2DB2" w:rsidP="009E2DB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2001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6EC7C6B2" w14:textId="6C26AF14" w:rsidR="009E2DB2" w:rsidRPr="007743E6" w:rsidRDefault="009E2DB2" w:rsidP="009E2DB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62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011E8F2F" w14:textId="231792B2" w:rsidR="009E2DB2" w:rsidRPr="007743E6" w:rsidRDefault="009E2DB2" w:rsidP="009E2DB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1977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0C679C93" w14:textId="5A637707" w:rsidR="009E2DB2" w:rsidRPr="007743E6" w:rsidRDefault="009E2DB2" w:rsidP="009E2DB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10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7DEE641A" w14:textId="34DA2282" w:rsidR="009E2DB2" w:rsidRPr="007743E6" w:rsidRDefault="009E2DB2" w:rsidP="009E2DB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50%</w:t>
            </w:r>
          </w:p>
        </w:tc>
        <w:tc>
          <w:tcPr>
            <w:tcW w:w="2001" w:type="dxa"/>
            <w:tcBorders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3D8347B2" w14:textId="2F6A9C56" w:rsidR="009E2DB2" w:rsidRPr="007743E6" w:rsidRDefault="009E2DB2" w:rsidP="009E2DB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7.1%</w:t>
            </w:r>
          </w:p>
        </w:tc>
      </w:tr>
      <w:tr w:rsidR="003F414D" w:rsidRPr="00B66CB9" w14:paraId="37A3E54A" w14:textId="77777777" w:rsidTr="00DF3D71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474747"/>
            <w:tcMar>
              <w:top w:w="144" w:type="nil"/>
              <w:right w:w="144" w:type="nil"/>
            </w:tcMar>
            <w:vAlign w:val="bottom"/>
          </w:tcPr>
          <w:p w14:paraId="08DD3C85" w14:textId="77777777" w:rsidR="003F414D" w:rsidRPr="00B66CB9" w:rsidRDefault="003F414D" w:rsidP="0061441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2" w:type="dxa"/>
            <w:tcBorders>
              <w:bottom w:val="single" w:sz="10" w:space="0" w:color="000000"/>
              <w:right w:val="single" w:sz="10" w:space="0" w:color="000000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2A6768B3" w14:textId="77777777" w:rsidR="003F414D" w:rsidRPr="00B66CB9" w:rsidRDefault="003F414D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2" w:type="dxa"/>
            <w:tcBorders>
              <w:bottom w:val="single" w:sz="10" w:space="0" w:color="000000"/>
              <w:right w:val="single" w:sz="10" w:space="0" w:color="000000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5C285F36" w14:textId="77777777" w:rsidR="003F414D" w:rsidRPr="00B66CB9" w:rsidRDefault="003F414D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01" w:type="dxa"/>
            <w:tcBorders>
              <w:bottom w:val="single" w:sz="10" w:space="0" w:color="000000"/>
              <w:right w:val="single" w:sz="10" w:space="0" w:color="000000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13D97FB3" w14:textId="1723010A" w:rsidR="003F414D" w:rsidRPr="00B66CB9" w:rsidRDefault="003F414D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2" w:type="dxa"/>
            <w:tcBorders>
              <w:bottom w:val="single" w:sz="10" w:space="0" w:color="000000"/>
              <w:right w:val="single" w:sz="10" w:space="0" w:color="000000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1A04AAC8" w14:textId="34EB8C37" w:rsidR="003F414D" w:rsidRPr="00B66CB9" w:rsidRDefault="003F414D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77" w:type="dxa"/>
            <w:tcBorders>
              <w:bottom w:val="single" w:sz="10" w:space="0" w:color="000000"/>
              <w:right w:val="single" w:sz="10" w:space="0" w:color="000000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40186956" w14:textId="4B6EDA91" w:rsidR="003F414D" w:rsidRPr="00B66CB9" w:rsidRDefault="003F414D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10" w:type="dxa"/>
            <w:tcBorders>
              <w:bottom w:val="single" w:sz="10" w:space="0" w:color="000000"/>
              <w:right w:val="single" w:sz="10" w:space="0" w:color="000000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038DE84E" w14:textId="76C3DC8A" w:rsidR="003F414D" w:rsidRPr="00B66CB9" w:rsidRDefault="003F414D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01" w:type="dxa"/>
            <w:tcBorders>
              <w:bottom w:val="single" w:sz="10" w:space="0" w:color="000000"/>
              <w:right w:val="single" w:sz="10" w:space="0" w:color="000000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7615A690" w14:textId="52F0A19A" w:rsidR="003F414D" w:rsidRPr="00B66CB9" w:rsidRDefault="003F414D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E50D3" w:rsidRPr="00614418" w14:paraId="5915BC97" w14:textId="77777777" w:rsidTr="007A43B7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bottom"/>
          </w:tcPr>
          <w:p w14:paraId="25A00ED8" w14:textId="77777777" w:rsidR="00CE50D3" w:rsidRPr="00614418" w:rsidRDefault="00CE50D3" w:rsidP="00CE50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14418">
              <w:rPr>
                <w:rFonts w:ascii="Arial" w:hAnsi="Arial" w:cs="Arial"/>
                <w:b/>
                <w:bCs/>
              </w:rPr>
              <w:t>White</w:t>
            </w:r>
          </w:p>
        </w:tc>
        <w:tc>
          <w:tcPr>
            <w:tcW w:w="1642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08662879" w14:textId="7C184A94" w:rsidR="00CE50D3" w:rsidRPr="007743E6" w:rsidRDefault="00CE50D3" w:rsidP="00CE50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762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522B5FAE" w14:textId="4AF218CF" w:rsidR="00CE50D3" w:rsidRPr="007743E6" w:rsidRDefault="00CE50D3" w:rsidP="00CE50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69%</w:t>
            </w:r>
          </w:p>
        </w:tc>
        <w:tc>
          <w:tcPr>
            <w:tcW w:w="2001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6502791D" w14:textId="6800DA1E" w:rsidR="00CE50D3" w:rsidRPr="007743E6" w:rsidRDefault="00CE50D3" w:rsidP="00CE50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683953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62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2AED44BF" w14:textId="76F77A3B" w:rsidR="00CE50D3" w:rsidRPr="007743E6" w:rsidRDefault="00CE50D3" w:rsidP="00CE50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683953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977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6B732CD9" w14:textId="4FAD6E96" w:rsidR="00CE50D3" w:rsidRPr="007743E6" w:rsidRDefault="00683953" w:rsidP="00CE50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810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3C8C7C64" w14:textId="5F0524DA" w:rsidR="00CE50D3" w:rsidRPr="007743E6" w:rsidRDefault="00CE50D3" w:rsidP="00CE50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="00683953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2001" w:type="dxa"/>
            <w:tcBorders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748CD008" w14:textId="4B2BB24D" w:rsidR="00CE50D3" w:rsidRPr="007743E6" w:rsidRDefault="00CE50D3" w:rsidP="00CE50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51A33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.3%</w:t>
            </w:r>
          </w:p>
        </w:tc>
      </w:tr>
      <w:tr w:rsidR="00CE50D3" w:rsidRPr="00614418" w14:paraId="13C568F0" w14:textId="77777777" w:rsidTr="007A43B7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bottom"/>
          </w:tcPr>
          <w:p w14:paraId="31F0C619" w14:textId="77777777" w:rsidR="00CE50D3" w:rsidRPr="00614418" w:rsidRDefault="00CE50D3" w:rsidP="00CE50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14418">
              <w:rPr>
                <w:rFonts w:ascii="Arial" w:hAnsi="Arial" w:cs="Arial"/>
                <w:b/>
                <w:bCs/>
              </w:rPr>
              <w:t>BAME</w:t>
            </w:r>
          </w:p>
        </w:tc>
        <w:tc>
          <w:tcPr>
            <w:tcW w:w="1642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7CEC6D5E" w14:textId="0885567E" w:rsidR="00CE50D3" w:rsidRPr="007743E6" w:rsidRDefault="00CE50D3" w:rsidP="00CE50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762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152CA982" w14:textId="7E53D57E" w:rsidR="00CE50D3" w:rsidRPr="007743E6" w:rsidRDefault="00CE50D3" w:rsidP="00CE50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2001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6D6FAB87" w14:textId="71324C0A" w:rsidR="00CE50D3" w:rsidRPr="007743E6" w:rsidRDefault="00CE50D3" w:rsidP="00CE50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62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701448EF" w14:textId="319C12D8" w:rsidR="00CE50D3" w:rsidRPr="007743E6" w:rsidRDefault="00CE50D3" w:rsidP="00CE50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15%</w:t>
            </w:r>
          </w:p>
        </w:tc>
        <w:tc>
          <w:tcPr>
            <w:tcW w:w="1977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553EF26F" w14:textId="4B8BC202" w:rsidR="00CE50D3" w:rsidRPr="007743E6" w:rsidRDefault="00CE50D3" w:rsidP="00CE50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810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6AE75EAB" w14:textId="4B9EA2E3" w:rsidR="00CE50D3" w:rsidRPr="007743E6" w:rsidRDefault="00CE50D3" w:rsidP="00CE50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67%</w:t>
            </w:r>
          </w:p>
        </w:tc>
        <w:tc>
          <w:tcPr>
            <w:tcW w:w="2001" w:type="dxa"/>
            <w:tcBorders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4927B7DD" w14:textId="1FDBC857" w:rsidR="00CE50D3" w:rsidRPr="007743E6" w:rsidRDefault="00CE50D3" w:rsidP="00CE50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10.0%</w:t>
            </w:r>
          </w:p>
        </w:tc>
      </w:tr>
    </w:tbl>
    <w:p w14:paraId="538E17EA" w14:textId="77777777" w:rsidR="003F414D" w:rsidRPr="00136CA3" w:rsidRDefault="003F414D" w:rsidP="00614418">
      <w:pPr>
        <w:spacing w:after="0"/>
        <w:rPr>
          <w:rFonts w:ascii="Arial" w:hAnsi="Arial" w:cs="Arial"/>
          <w:color w:val="18376A"/>
          <w:sz w:val="20"/>
          <w:szCs w:val="20"/>
        </w:rPr>
      </w:pPr>
    </w:p>
    <w:tbl>
      <w:tblPr>
        <w:tblW w:w="14860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1642"/>
        <w:gridCol w:w="1762"/>
        <w:gridCol w:w="2001"/>
        <w:gridCol w:w="1762"/>
        <w:gridCol w:w="1977"/>
        <w:gridCol w:w="1810"/>
        <w:gridCol w:w="2001"/>
      </w:tblGrid>
      <w:tr w:rsidR="003F414D" w:rsidRPr="00614418" w14:paraId="283E6A1C" w14:textId="77777777" w:rsidTr="3E080B05">
        <w:tc>
          <w:tcPr>
            <w:tcW w:w="1905" w:type="dxa"/>
            <w:tcMar>
              <w:top w:w="144" w:type="nil"/>
              <w:right w:w="144" w:type="nil"/>
            </w:tcMar>
            <w:vAlign w:val="center"/>
          </w:tcPr>
          <w:p w14:paraId="46FB580B" w14:textId="68758DCA" w:rsidR="003F414D" w:rsidRPr="00614418" w:rsidRDefault="00CF230E" w:rsidP="00614418">
            <w:pPr>
              <w:spacing w:after="0"/>
              <w:rPr>
                <w:rFonts w:ascii="Arial" w:hAnsi="Arial" w:cs="Arial"/>
                <w:b/>
                <w:color w:val="18376A"/>
              </w:rPr>
            </w:pPr>
            <w:r>
              <w:rPr>
                <w:rFonts w:ascii="Arial" w:hAnsi="Arial" w:cs="Arial"/>
                <w:b/>
                <w:color w:val="18376A"/>
              </w:rPr>
              <w:t>Table 10</w:t>
            </w:r>
            <w:r w:rsidR="004D1171" w:rsidRPr="00614418">
              <w:rPr>
                <w:rFonts w:ascii="Arial" w:hAnsi="Arial" w:cs="Arial"/>
                <w:b/>
                <w:color w:val="18376A"/>
              </w:rPr>
              <w:t xml:space="preserve">: </w:t>
            </w:r>
            <w:r w:rsidR="005C34B0">
              <w:rPr>
                <w:rFonts w:ascii="Arial" w:hAnsi="Arial" w:cs="Arial"/>
                <w:b/>
                <w:color w:val="18376A"/>
              </w:rPr>
              <w:t>F</w:t>
            </w:r>
            <w:r w:rsidR="004D1171" w:rsidRPr="00614418">
              <w:rPr>
                <w:rFonts w:ascii="Arial" w:hAnsi="Arial" w:cs="Arial"/>
                <w:b/>
                <w:color w:val="18376A"/>
              </w:rPr>
              <w:t>MD Professor applicants</w:t>
            </w:r>
          </w:p>
        </w:tc>
        <w:tc>
          <w:tcPr>
            <w:tcW w:w="1642" w:type="dxa"/>
            <w:tcBorders>
              <w:top w:val="single" w:sz="10" w:space="0" w:color="000000" w:themeColor="text1"/>
              <w:left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336D6721" w14:textId="77777777" w:rsidR="003F414D" w:rsidRPr="00136CA3" w:rsidRDefault="003F414D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(1) Eligible Population</w:t>
            </w:r>
          </w:p>
        </w:tc>
        <w:tc>
          <w:tcPr>
            <w:tcW w:w="1762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071A1B42" w14:textId="77777777" w:rsidR="003F414D" w:rsidRPr="00136CA3" w:rsidRDefault="003F414D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(2) Proportion</w:t>
            </w:r>
          </w:p>
        </w:tc>
        <w:tc>
          <w:tcPr>
            <w:tcW w:w="2001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0F946448" w14:textId="77777777" w:rsidR="003F414D" w:rsidRPr="00136CA3" w:rsidRDefault="003F414D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(3) No. of Applications</w:t>
            </w:r>
          </w:p>
        </w:tc>
        <w:tc>
          <w:tcPr>
            <w:tcW w:w="1762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4AD7E590" w14:textId="77777777" w:rsidR="003F414D" w:rsidRPr="00136CA3" w:rsidRDefault="003F414D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(4) % of Eligible Population</w:t>
            </w:r>
          </w:p>
        </w:tc>
        <w:tc>
          <w:tcPr>
            <w:tcW w:w="1977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578EA31F" w14:textId="77777777" w:rsidR="003F414D" w:rsidRPr="00136CA3" w:rsidRDefault="003F414D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(5) No. of Supported Applications</w:t>
            </w:r>
          </w:p>
        </w:tc>
        <w:tc>
          <w:tcPr>
            <w:tcW w:w="1810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1614C5FD" w14:textId="3121562F" w:rsidR="003F414D" w:rsidRPr="00136CA3" w:rsidRDefault="00F12134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(6) % </w:t>
            </w:r>
            <w:r w:rsidR="001417C0">
              <w:rPr>
                <w:rFonts w:ascii="Arial" w:hAnsi="Arial" w:cs="Arial"/>
                <w:b/>
                <w:bCs/>
                <w:sz w:val="20"/>
                <w:szCs w:val="20"/>
              </w:rPr>
              <w:t>Support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Rate </w:t>
            </w:r>
            <w:r w:rsidR="001417C0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F414D"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Applicants</w:t>
            </w:r>
          </w:p>
        </w:tc>
        <w:tc>
          <w:tcPr>
            <w:tcW w:w="2001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35FC39B3" w14:textId="1C38BAD9" w:rsidR="003F414D" w:rsidRPr="00136CA3" w:rsidRDefault="003F414D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(7) % 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Overall </w:t>
            </w:r>
            <w:r w:rsidR="001417C0">
              <w:rPr>
                <w:rFonts w:ascii="Arial" w:hAnsi="Arial" w:cs="Arial"/>
                <w:b/>
                <w:bCs/>
                <w:sz w:val="20"/>
                <w:szCs w:val="20"/>
              </w:rPr>
              <w:t>Promotion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Rate </w:t>
            </w:r>
            <w:r w:rsidR="00F539B3" w:rsidRPr="00F539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out of 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Eligible </w:t>
            </w: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Population</w:t>
            </w:r>
          </w:p>
        </w:tc>
      </w:tr>
      <w:tr w:rsidR="00CE50D3" w:rsidRPr="00614418" w14:paraId="4B436A65" w14:textId="77777777" w:rsidTr="3E080B05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top w:val="single" w:sz="1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bottom"/>
          </w:tcPr>
          <w:p w14:paraId="7D798517" w14:textId="77777777" w:rsidR="00CE50D3" w:rsidRPr="00614418" w:rsidRDefault="00CE50D3" w:rsidP="00CE50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14418">
              <w:rPr>
                <w:rFonts w:ascii="Arial" w:hAnsi="Arial" w:cs="Arial"/>
                <w:b/>
                <w:bCs/>
              </w:rPr>
              <w:t>Male</w:t>
            </w:r>
          </w:p>
        </w:tc>
        <w:tc>
          <w:tcPr>
            <w:tcW w:w="1642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39F3CA27" w14:textId="7E2B8F35" w:rsidR="00CE50D3" w:rsidRPr="007743E6" w:rsidRDefault="00CE50D3" w:rsidP="00CE50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762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589F0B50" w14:textId="6821EC9F" w:rsidR="00CE50D3" w:rsidRPr="007743E6" w:rsidRDefault="00CE50D3" w:rsidP="00CE50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49%</w:t>
            </w:r>
          </w:p>
        </w:tc>
        <w:tc>
          <w:tcPr>
            <w:tcW w:w="2001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6881F166" w14:textId="787F8013" w:rsidR="00CE50D3" w:rsidRPr="007743E6" w:rsidRDefault="00CE50D3" w:rsidP="00CE50D3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762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5C16C120" w14:textId="4E6163D2" w:rsidR="00CE50D3" w:rsidRPr="007743E6" w:rsidRDefault="00CE50D3" w:rsidP="00CE50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1977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6FFBD81E" w14:textId="093F4024" w:rsidR="00CE50D3" w:rsidRPr="007743E6" w:rsidRDefault="00CE50D3" w:rsidP="00CE50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810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2B9EDB87" w14:textId="5A8C582E" w:rsidR="00CE50D3" w:rsidRPr="007743E6" w:rsidRDefault="00CE50D3" w:rsidP="00CE50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64%</w:t>
            </w:r>
          </w:p>
        </w:tc>
        <w:tc>
          <w:tcPr>
            <w:tcW w:w="2001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0858A1CA" w14:textId="551FB1E7" w:rsidR="00CE50D3" w:rsidRPr="007743E6" w:rsidRDefault="00CE50D3" w:rsidP="00CE50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18.4%</w:t>
            </w:r>
          </w:p>
        </w:tc>
      </w:tr>
      <w:tr w:rsidR="00CE50D3" w:rsidRPr="00614418" w14:paraId="0C61FB1B" w14:textId="77777777" w:rsidTr="3E080B05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top w:val="single" w:sz="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bottom"/>
          </w:tcPr>
          <w:p w14:paraId="74557E61" w14:textId="77777777" w:rsidR="00CE50D3" w:rsidRPr="00614418" w:rsidRDefault="00CE50D3" w:rsidP="00CE50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14418">
              <w:rPr>
                <w:rFonts w:ascii="Arial" w:hAnsi="Arial" w:cs="Arial"/>
                <w:b/>
                <w:bCs/>
              </w:rPr>
              <w:t>Female</w:t>
            </w:r>
          </w:p>
        </w:tc>
        <w:tc>
          <w:tcPr>
            <w:tcW w:w="164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0EDE3957" w14:textId="3BF8D8EA" w:rsidR="00CE50D3" w:rsidRPr="007743E6" w:rsidRDefault="00CE50D3" w:rsidP="00CE50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7E4A79DF" w14:textId="54A6555C" w:rsidR="00CE50D3" w:rsidRPr="007743E6" w:rsidRDefault="00CE50D3" w:rsidP="00CE50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51%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0A3253DB" w14:textId="0C2587C9" w:rsidR="00CE50D3" w:rsidRPr="007743E6" w:rsidRDefault="00CE50D3" w:rsidP="00CE50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47C7A524" w14:textId="16D6E9F0" w:rsidR="00CE50D3" w:rsidRPr="007743E6" w:rsidRDefault="00CE50D3" w:rsidP="00CE50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197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511732D7" w14:textId="2919433A" w:rsidR="00CE50D3" w:rsidRPr="007743E6" w:rsidRDefault="00B51A33" w:rsidP="00CE50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810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02063701" w14:textId="6839E9D0" w:rsidR="00CE50D3" w:rsidRPr="007743E6" w:rsidRDefault="00B51A33" w:rsidP="00CE50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  <w:r w:rsidR="00CE50D3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4378CD1F" w14:textId="1888F8D7" w:rsidR="00CE50D3" w:rsidRPr="007743E6" w:rsidRDefault="00B51A33" w:rsidP="00CE50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15.4</w:t>
            </w:r>
            <w:r w:rsidR="00CE50D3"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3F414D" w:rsidRPr="00B66CB9" w14:paraId="3DA17052" w14:textId="77777777" w:rsidTr="3E080B05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top w:val="single" w:sz="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bottom"/>
          </w:tcPr>
          <w:p w14:paraId="25EAE0F3" w14:textId="77777777" w:rsidR="003F414D" w:rsidRPr="00B66CB9" w:rsidRDefault="003F414D" w:rsidP="0061441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3EC48F36" w14:textId="77777777" w:rsidR="003F414D" w:rsidRPr="00B66CB9" w:rsidRDefault="003F414D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15B6E8A8" w14:textId="77777777" w:rsidR="003F414D" w:rsidRPr="00B66CB9" w:rsidRDefault="003F414D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250826EF" w14:textId="114A261A" w:rsidR="003F414D" w:rsidRPr="00B66CB9" w:rsidRDefault="003F414D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44CA779D" w14:textId="64A471DC" w:rsidR="003F414D" w:rsidRPr="00B66CB9" w:rsidRDefault="003F414D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265BA53E" w14:textId="13B0EA87" w:rsidR="003F414D" w:rsidRPr="00B66CB9" w:rsidRDefault="003F414D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24DF01E2" w14:textId="0521FC36" w:rsidR="003F414D" w:rsidRPr="00B66CB9" w:rsidRDefault="003F414D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1A580416" w14:textId="03D55BD1" w:rsidR="003F414D" w:rsidRPr="00B66CB9" w:rsidRDefault="003F414D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4E4C06" w:rsidRPr="00614418" w14:paraId="6D7EACF9" w14:textId="77777777" w:rsidTr="3E080B05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top w:val="single" w:sz="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bottom"/>
          </w:tcPr>
          <w:p w14:paraId="755ED9B2" w14:textId="77777777" w:rsidR="004E4C06" w:rsidRPr="00614418" w:rsidRDefault="004E4C06" w:rsidP="004E4C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14418">
              <w:rPr>
                <w:rFonts w:ascii="Arial" w:hAnsi="Arial" w:cs="Arial"/>
                <w:b/>
                <w:bCs/>
              </w:rPr>
              <w:t>White</w:t>
            </w:r>
          </w:p>
        </w:tc>
        <w:tc>
          <w:tcPr>
            <w:tcW w:w="164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52D26EAF" w14:textId="7CEDFE9F" w:rsidR="004E4C06" w:rsidRPr="007743E6" w:rsidRDefault="004E4C06" w:rsidP="004E4C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6DED1480" w14:textId="514E2008" w:rsidR="004E4C06" w:rsidRPr="007743E6" w:rsidRDefault="004E4C06" w:rsidP="004E4C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75%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3B38660A" w14:textId="3D2FBFED" w:rsidR="004E4C06" w:rsidRPr="007743E6" w:rsidRDefault="004E4C06" w:rsidP="004E4C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7DAF6B11" w14:textId="6BE2CBF3" w:rsidR="004E4C06" w:rsidRPr="007743E6" w:rsidRDefault="004E4C06" w:rsidP="004E4C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197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4DAB586C" w14:textId="76B715D8" w:rsidR="004E4C06" w:rsidRPr="007743E6" w:rsidRDefault="004E4C06" w:rsidP="004E4C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810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416BFAC8" w14:textId="68CE0750" w:rsidR="004E4C06" w:rsidRPr="007743E6" w:rsidRDefault="004E4C06" w:rsidP="004E4C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67%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6680926F" w14:textId="42FB6E0A" w:rsidR="004E4C06" w:rsidRPr="007743E6" w:rsidRDefault="004E4C06" w:rsidP="004E4C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17.2%</w:t>
            </w:r>
          </w:p>
        </w:tc>
      </w:tr>
      <w:tr w:rsidR="004E4C06" w:rsidRPr="00614418" w14:paraId="7EE2EF55" w14:textId="77777777" w:rsidTr="3E080B05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top w:val="single" w:sz="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bottom"/>
          </w:tcPr>
          <w:p w14:paraId="2FBEC7F1" w14:textId="77777777" w:rsidR="004E4C06" w:rsidRPr="00614418" w:rsidRDefault="004E4C06" w:rsidP="004E4C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14418">
              <w:rPr>
                <w:rFonts w:ascii="Arial" w:hAnsi="Arial" w:cs="Arial"/>
                <w:b/>
                <w:bCs/>
              </w:rPr>
              <w:t>BAME</w:t>
            </w:r>
          </w:p>
        </w:tc>
        <w:tc>
          <w:tcPr>
            <w:tcW w:w="164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45092937" w14:textId="42B957A4" w:rsidR="004E4C06" w:rsidRPr="007743E6" w:rsidRDefault="004E4C06" w:rsidP="004E4C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0B7EF375" w14:textId="5B63F888" w:rsidR="004E4C06" w:rsidRPr="007743E6" w:rsidRDefault="004E4C06" w:rsidP="004E4C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22%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204E8621" w14:textId="25425DF6" w:rsidR="004E4C06" w:rsidRPr="007743E6" w:rsidRDefault="004E4C06" w:rsidP="004E4C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7F7C636C" w14:textId="7E1B7710" w:rsidR="004E4C06" w:rsidRPr="007743E6" w:rsidRDefault="004E4C06" w:rsidP="004E4C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197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61FF125B" w14:textId="7268CB29" w:rsidR="004E4C06" w:rsidRPr="007743E6" w:rsidRDefault="00B51A33" w:rsidP="004E4C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810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11700B19" w14:textId="5E4A9906" w:rsidR="004E4C06" w:rsidRPr="007743E6" w:rsidRDefault="00B51A33" w:rsidP="004E4C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  <w:r w:rsidR="004E4C06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12666FFD" w14:textId="42C20E2F" w:rsidR="004E4C06" w:rsidRPr="007743E6" w:rsidRDefault="00B51A33" w:rsidP="004E4C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17.6</w:t>
            </w:r>
            <w:r w:rsidR="004E4C06">
              <w:rPr>
                <w:rFonts w:ascii="Calibri" w:hAnsi="Calibri" w:cs="Calibri"/>
                <w:color w:val="000000"/>
              </w:rPr>
              <w:t>%</w:t>
            </w:r>
          </w:p>
        </w:tc>
      </w:tr>
    </w:tbl>
    <w:p w14:paraId="3C712D0B" w14:textId="77777777" w:rsidR="003F414D" w:rsidRPr="00136CA3" w:rsidRDefault="003F414D" w:rsidP="00614418">
      <w:pPr>
        <w:spacing w:after="0"/>
        <w:rPr>
          <w:rFonts w:ascii="Arial" w:hAnsi="Arial" w:cs="Arial"/>
          <w:color w:val="18376A"/>
          <w:sz w:val="20"/>
          <w:szCs w:val="20"/>
        </w:rPr>
      </w:pPr>
      <w:r w:rsidRPr="00614418">
        <w:rPr>
          <w:rFonts w:ascii="Arial" w:hAnsi="Arial" w:cs="Arial"/>
          <w:color w:val="18376A"/>
        </w:rPr>
        <w:br w:type="page"/>
      </w:r>
    </w:p>
    <w:p w14:paraId="1696BFB0" w14:textId="50AB5213" w:rsidR="003F414D" w:rsidRPr="00D85A6B" w:rsidRDefault="003F414D" w:rsidP="00614418">
      <w:pPr>
        <w:spacing w:after="0"/>
        <w:rPr>
          <w:rFonts w:ascii="Arial" w:hAnsi="Arial" w:cs="Arial"/>
          <w:b/>
          <w:sz w:val="24"/>
          <w:szCs w:val="24"/>
        </w:rPr>
      </w:pPr>
      <w:r w:rsidRPr="00D85A6B">
        <w:rPr>
          <w:rFonts w:ascii="Arial" w:hAnsi="Arial" w:cs="Arial"/>
          <w:b/>
          <w:sz w:val="24"/>
          <w:szCs w:val="24"/>
        </w:rPr>
        <w:lastRenderedPageBreak/>
        <w:t xml:space="preserve">Appendix </w:t>
      </w:r>
      <w:r w:rsidR="005468ED">
        <w:rPr>
          <w:rFonts w:ascii="Arial" w:hAnsi="Arial" w:cs="Arial"/>
          <w:b/>
          <w:sz w:val="24"/>
          <w:szCs w:val="24"/>
        </w:rPr>
        <w:t>4</w:t>
      </w:r>
      <w:r w:rsidRPr="00D85A6B">
        <w:rPr>
          <w:rFonts w:ascii="Arial" w:hAnsi="Arial" w:cs="Arial"/>
          <w:b/>
          <w:sz w:val="24"/>
          <w:szCs w:val="24"/>
        </w:rPr>
        <w:t xml:space="preserve"> – </w:t>
      </w:r>
      <w:r w:rsidR="00D11531">
        <w:rPr>
          <w:rFonts w:ascii="Arial" w:hAnsi="Arial" w:cs="Arial"/>
          <w:b/>
          <w:sz w:val="24"/>
          <w:szCs w:val="24"/>
        </w:rPr>
        <w:t>202</w:t>
      </w:r>
      <w:r w:rsidR="006A00A3">
        <w:rPr>
          <w:rFonts w:ascii="Arial" w:hAnsi="Arial" w:cs="Arial"/>
          <w:b/>
          <w:sz w:val="24"/>
          <w:szCs w:val="24"/>
        </w:rPr>
        <w:t>4</w:t>
      </w:r>
      <w:r w:rsidR="00CE726E" w:rsidRPr="00614418">
        <w:rPr>
          <w:rFonts w:ascii="Arial" w:hAnsi="Arial" w:cs="Arial"/>
          <w:b/>
          <w:sz w:val="24"/>
          <w:szCs w:val="24"/>
        </w:rPr>
        <w:t xml:space="preserve"> </w:t>
      </w:r>
      <w:r w:rsidR="00D57FFC" w:rsidRPr="00D85A6B">
        <w:rPr>
          <w:rFonts w:ascii="Arial" w:hAnsi="Arial" w:cs="Arial"/>
          <w:b/>
          <w:sz w:val="24"/>
          <w:szCs w:val="24"/>
        </w:rPr>
        <w:t xml:space="preserve">promotion </w:t>
      </w:r>
      <w:r w:rsidRPr="00D85A6B">
        <w:rPr>
          <w:rFonts w:ascii="Arial" w:hAnsi="Arial" w:cs="Arial"/>
          <w:b/>
          <w:sz w:val="24"/>
          <w:szCs w:val="24"/>
        </w:rPr>
        <w:t>success rates for applications to Reader within each Faculty</w:t>
      </w:r>
    </w:p>
    <w:p w14:paraId="03B0C179" w14:textId="77777777" w:rsidR="00DF3D71" w:rsidRPr="00136CA3" w:rsidRDefault="00DF3D71" w:rsidP="00614418">
      <w:pPr>
        <w:spacing w:after="0"/>
        <w:rPr>
          <w:rFonts w:ascii="Arial" w:hAnsi="Arial" w:cs="Arial"/>
          <w:color w:val="18376A"/>
          <w:sz w:val="20"/>
          <w:szCs w:val="20"/>
        </w:rPr>
      </w:pPr>
    </w:p>
    <w:tbl>
      <w:tblPr>
        <w:tblW w:w="14860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1642"/>
        <w:gridCol w:w="1762"/>
        <w:gridCol w:w="2001"/>
        <w:gridCol w:w="1762"/>
        <w:gridCol w:w="1977"/>
        <w:gridCol w:w="1810"/>
        <w:gridCol w:w="2001"/>
      </w:tblGrid>
      <w:tr w:rsidR="00A353FF" w:rsidRPr="00614418" w14:paraId="0F7A4DEF" w14:textId="77777777" w:rsidTr="0D045AA7">
        <w:tc>
          <w:tcPr>
            <w:tcW w:w="1905" w:type="dxa"/>
            <w:tcMar>
              <w:top w:w="144" w:type="nil"/>
              <w:right w:w="144" w:type="nil"/>
            </w:tcMar>
            <w:vAlign w:val="center"/>
          </w:tcPr>
          <w:p w14:paraId="0320A3A6" w14:textId="1D6A9C3E" w:rsidR="00A353FF" w:rsidRPr="00614418" w:rsidRDefault="003F414D" w:rsidP="00614418">
            <w:pPr>
              <w:spacing w:after="0"/>
              <w:rPr>
                <w:rFonts w:ascii="Arial" w:hAnsi="Arial" w:cs="Arial"/>
                <w:b/>
                <w:color w:val="18376A"/>
              </w:rPr>
            </w:pPr>
            <w:r w:rsidRPr="00614418">
              <w:rPr>
                <w:rFonts w:ascii="Arial" w:hAnsi="Arial" w:cs="Arial"/>
                <w:b/>
                <w:color w:val="18376A"/>
              </w:rPr>
              <w:t xml:space="preserve">Table </w:t>
            </w:r>
            <w:r w:rsidR="00CF230E">
              <w:rPr>
                <w:rFonts w:ascii="Arial" w:hAnsi="Arial" w:cs="Arial"/>
                <w:b/>
                <w:color w:val="18376A"/>
              </w:rPr>
              <w:t>11</w:t>
            </w:r>
            <w:r w:rsidR="004D1171" w:rsidRPr="00614418">
              <w:rPr>
                <w:rFonts w:ascii="Arial" w:hAnsi="Arial" w:cs="Arial"/>
                <w:b/>
                <w:color w:val="18376A"/>
              </w:rPr>
              <w:t>: HSS Reader applicants</w:t>
            </w:r>
          </w:p>
        </w:tc>
        <w:tc>
          <w:tcPr>
            <w:tcW w:w="1642" w:type="dxa"/>
            <w:tcBorders>
              <w:top w:val="single" w:sz="10" w:space="0" w:color="000000" w:themeColor="text1"/>
              <w:left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1632C131" w14:textId="77777777" w:rsidR="00A353FF" w:rsidRPr="00136CA3" w:rsidRDefault="00A353F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(1) Eligible Population</w:t>
            </w:r>
          </w:p>
        </w:tc>
        <w:tc>
          <w:tcPr>
            <w:tcW w:w="1762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342A3CE3" w14:textId="77777777" w:rsidR="00A353FF" w:rsidRPr="00136CA3" w:rsidRDefault="00A353F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(2) Proportion</w:t>
            </w:r>
          </w:p>
        </w:tc>
        <w:tc>
          <w:tcPr>
            <w:tcW w:w="2001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536E90E7" w14:textId="77777777" w:rsidR="00A353FF" w:rsidRPr="00136CA3" w:rsidRDefault="00A353F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(3) No. of Applications</w:t>
            </w:r>
          </w:p>
        </w:tc>
        <w:tc>
          <w:tcPr>
            <w:tcW w:w="1762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53B9CFD9" w14:textId="77777777" w:rsidR="00A353FF" w:rsidRPr="00136CA3" w:rsidRDefault="00A353F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(4) % of Eligible Population</w:t>
            </w:r>
          </w:p>
        </w:tc>
        <w:tc>
          <w:tcPr>
            <w:tcW w:w="1977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1A67A12F" w14:textId="77777777" w:rsidR="00A353FF" w:rsidRPr="00136CA3" w:rsidRDefault="00A353F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(5) No. of Supported Applications</w:t>
            </w:r>
          </w:p>
        </w:tc>
        <w:tc>
          <w:tcPr>
            <w:tcW w:w="1810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149F4A64" w14:textId="3C1D9D03" w:rsidR="00A353FF" w:rsidRPr="00136CA3" w:rsidRDefault="00E879C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(6) % </w:t>
            </w:r>
            <w:r w:rsidR="001417C0">
              <w:rPr>
                <w:rFonts w:ascii="Arial" w:hAnsi="Arial" w:cs="Arial"/>
                <w:b/>
                <w:bCs/>
                <w:sz w:val="20"/>
                <w:szCs w:val="20"/>
              </w:rPr>
              <w:t>Support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Rate </w:t>
            </w:r>
            <w:r w:rsidR="001417C0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353FF"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Applicants</w:t>
            </w:r>
          </w:p>
        </w:tc>
        <w:tc>
          <w:tcPr>
            <w:tcW w:w="2001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3DF5884A" w14:textId="7167A350" w:rsidR="00A353FF" w:rsidRPr="00136CA3" w:rsidRDefault="00A353F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(7) % 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Overall </w:t>
            </w:r>
            <w:r w:rsidR="001417C0">
              <w:rPr>
                <w:rFonts w:ascii="Arial" w:hAnsi="Arial" w:cs="Arial"/>
                <w:b/>
                <w:bCs/>
                <w:sz w:val="20"/>
                <w:szCs w:val="20"/>
              </w:rPr>
              <w:t>Promotion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Rate </w:t>
            </w:r>
            <w:r w:rsidR="00F539B3" w:rsidRPr="00F539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out of 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Eligible </w:t>
            </w: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Population</w:t>
            </w:r>
          </w:p>
        </w:tc>
      </w:tr>
      <w:tr w:rsidR="008A66A5" w:rsidRPr="00614418" w14:paraId="41997A8D" w14:textId="77777777" w:rsidTr="007A43B7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top w:val="single" w:sz="1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bottom"/>
          </w:tcPr>
          <w:p w14:paraId="620C9580" w14:textId="77777777" w:rsidR="008A66A5" w:rsidRPr="00614418" w:rsidRDefault="008A66A5" w:rsidP="008A66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14418">
              <w:rPr>
                <w:rFonts w:ascii="Arial" w:hAnsi="Arial" w:cs="Arial"/>
                <w:b/>
                <w:bCs/>
              </w:rPr>
              <w:t>Male</w:t>
            </w:r>
          </w:p>
        </w:tc>
        <w:tc>
          <w:tcPr>
            <w:tcW w:w="1642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17D03AE0" w14:textId="2ADFEEFF" w:rsidR="008A66A5" w:rsidRPr="007743E6" w:rsidRDefault="008A66A5" w:rsidP="008A66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762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2A6F6204" w14:textId="6BE07C35" w:rsidR="008A66A5" w:rsidRPr="007743E6" w:rsidRDefault="008A66A5" w:rsidP="008A66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50%</w:t>
            </w:r>
          </w:p>
        </w:tc>
        <w:tc>
          <w:tcPr>
            <w:tcW w:w="2001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0E10079A" w14:textId="1E09F9B6" w:rsidR="008A66A5" w:rsidRPr="007743E6" w:rsidRDefault="008A66A5" w:rsidP="008A66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762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180051C0" w14:textId="7FBD89B7" w:rsidR="008A66A5" w:rsidRPr="007743E6" w:rsidRDefault="008A66A5" w:rsidP="008A66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30%</w:t>
            </w:r>
          </w:p>
        </w:tc>
        <w:tc>
          <w:tcPr>
            <w:tcW w:w="1977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5F4CEC12" w14:textId="25592014" w:rsidR="008A66A5" w:rsidRPr="007743E6" w:rsidRDefault="008A66A5" w:rsidP="008A66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10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250946A8" w14:textId="673056A3" w:rsidR="008A66A5" w:rsidRPr="007743E6" w:rsidRDefault="008A66A5" w:rsidP="008A66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65%</w:t>
            </w:r>
          </w:p>
        </w:tc>
        <w:tc>
          <w:tcPr>
            <w:tcW w:w="2001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6FE865E2" w14:textId="44788DF8" w:rsidR="008A66A5" w:rsidRPr="007743E6" w:rsidRDefault="008A66A5" w:rsidP="008A66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19.7%</w:t>
            </w:r>
          </w:p>
        </w:tc>
      </w:tr>
      <w:tr w:rsidR="008A66A5" w:rsidRPr="00614418" w14:paraId="47EF29AC" w14:textId="77777777" w:rsidTr="007A43B7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top w:val="single" w:sz="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bottom"/>
          </w:tcPr>
          <w:p w14:paraId="37FF38FB" w14:textId="77777777" w:rsidR="008A66A5" w:rsidRPr="00614418" w:rsidRDefault="008A66A5" w:rsidP="008A66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14418">
              <w:rPr>
                <w:rFonts w:ascii="Arial" w:hAnsi="Arial" w:cs="Arial"/>
                <w:b/>
                <w:bCs/>
              </w:rPr>
              <w:t>Female</w:t>
            </w:r>
          </w:p>
        </w:tc>
        <w:tc>
          <w:tcPr>
            <w:tcW w:w="164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5539D325" w14:textId="5FEB4C5E" w:rsidR="008A66A5" w:rsidRPr="007743E6" w:rsidRDefault="008A66A5" w:rsidP="008A66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266603BE" w14:textId="60DD93DA" w:rsidR="008A66A5" w:rsidRPr="007743E6" w:rsidRDefault="008A66A5" w:rsidP="008A66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50%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32AA4693" w14:textId="2F7E0D01" w:rsidR="008A66A5" w:rsidRPr="007743E6" w:rsidRDefault="008A66A5" w:rsidP="008A66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496231DF" w14:textId="11C5AE0B" w:rsidR="008A66A5" w:rsidRPr="007743E6" w:rsidRDefault="008A66A5" w:rsidP="008A66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197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572001E4" w14:textId="67B284D4" w:rsidR="008A66A5" w:rsidRPr="007743E6" w:rsidRDefault="008A66A5" w:rsidP="008A66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810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01F5656B" w14:textId="469EB8FE" w:rsidR="008A66A5" w:rsidRPr="007743E6" w:rsidRDefault="008A66A5" w:rsidP="008A66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78%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3E406854" w14:textId="522BCB67" w:rsidR="008A66A5" w:rsidRPr="007743E6" w:rsidRDefault="008A66A5" w:rsidP="008A66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18.7%</w:t>
            </w:r>
          </w:p>
        </w:tc>
      </w:tr>
      <w:tr w:rsidR="00A353FF" w:rsidRPr="00B66CB9" w14:paraId="0DADC7D0" w14:textId="77777777" w:rsidTr="0D045AA7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top w:val="single" w:sz="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bottom"/>
          </w:tcPr>
          <w:p w14:paraId="3D1E7D15" w14:textId="77777777" w:rsidR="00A353FF" w:rsidRPr="00B66CB9" w:rsidRDefault="00A353FF" w:rsidP="0061441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55B1610D" w14:textId="77777777" w:rsidR="00A353FF" w:rsidRPr="00B66CB9" w:rsidRDefault="00A353F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10E50212" w14:textId="77777777" w:rsidR="00A353FF" w:rsidRPr="00B66CB9" w:rsidRDefault="00A353F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3C8D37EB" w14:textId="0B4E0FD0" w:rsidR="00A353FF" w:rsidRPr="00B66CB9" w:rsidRDefault="00A353F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10A701E0" w14:textId="4CC1485F" w:rsidR="00A353FF" w:rsidRPr="00B66CB9" w:rsidRDefault="00A353F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71FF9722" w14:textId="2E024BFD" w:rsidR="00A353FF" w:rsidRPr="00B66CB9" w:rsidRDefault="00A353F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7555EC5C" w14:textId="2929FCD5" w:rsidR="00A353FF" w:rsidRPr="00B66CB9" w:rsidRDefault="00A353F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7C596CBF" w14:textId="4AD53BA3" w:rsidR="00A353FF" w:rsidRPr="00B66CB9" w:rsidRDefault="00A353F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D103D" w:rsidRPr="00614418" w14:paraId="3C3F4058" w14:textId="77777777" w:rsidTr="007A43B7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top w:val="single" w:sz="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bottom"/>
          </w:tcPr>
          <w:p w14:paraId="5ED723BE" w14:textId="77777777" w:rsidR="009D103D" w:rsidRPr="00614418" w:rsidRDefault="009D103D" w:rsidP="009D103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14418">
              <w:rPr>
                <w:rFonts w:ascii="Arial" w:hAnsi="Arial" w:cs="Arial"/>
                <w:b/>
                <w:bCs/>
              </w:rPr>
              <w:t>White</w:t>
            </w:r>
          </w:p>
        </w:tc>
        <w:tc>
          <w:tcPr>
            <w:tcW w:w="164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7E831E2A" w14:textId="32325A63" w:rsidR="009D103D" w:rsidRPr="007743E6" w:rsidRDefault="009D103D" w:rsidP="009D10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072931EA" w14:textId="50C25B36" w:rsidR="009D103D" w:rsidRPr="007743E6" w:rsidRDefault="009D103D" w:rsidP="009D10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79%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526C8CD6" w14:textId="4B31F8E3" w:rsidR="009D103D" w:rsidRPr="007743E6" w:rsidRDefault="009D103D" w:rsidP="009D10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2963DBBD" w14:textId="5726073D" w:rsidR="009D103D" w:rsidRPr="007743E6" w:rsidRDefault="009D103D" w:rsidP="009D10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22%</w:t>
            </w:r>
          </w:p>
        </w:tc>
        <w:tc>
          <w:tcPr>
            <w:tcW w:w="197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76F1AE02" w14:textId="68F082C7" w:rsidR="009D103D" w:rsidRPr="007743E6" w:rsidRDefault="009D103D" w:rsidP="009D10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810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30AD8674" w14:textId="6DD60167" w:rsidR="009D103D" w:rsidRPr="007743E6" w:rsidRDefault="009D103D" w:rsidP="009D10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77%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0C0BD035" w14:textId="4600C8F3" w:rsidR="009D103D" w:rsidRPr="007743E6" w:rsidRDefault="009D103D" w:rsidP="009D10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16.8%</w:t>
            </w:r>
          </w:p>
        </w:tc>
      </w:tr>
      <w:tr w:rsidR="009D103D" w:rsidRPr="00614418" w14:paraId="49A7E9AC" w14:textId="77777777" w:rsidTr="007A43B7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top w:val="single" w:sz="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bottom"/>
          </w:tcPr>
          <w:p w14:paraId="6194478F" w14:textId="77777777" w:rsidR="009D103D" w:rsidRPr="00614418" w:rsidRDefault="009D103D" w:rsidP="009D103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14418">
              <w:rPr>
                <w:rFonts w:ascii="Arial" w:hAnsi="Arial" w:cs="Arial"/>
                <w:b/>
                <w:bCs/>
              </w:rPr>
              <w:t>BAME</w:t>
            </w:r>
          </w:p>
        </w:tc>
        <w:tc>
          <w:tcPr>
            <w:tcW w:w="164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108A1FC1" w14:textId="2729E7EC" w:rsidR="009D103D" w:rsidRPr="007743E6" w:rsidRDefault="009D103D" w:rsidP="009D10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1DF0EAAF" w14:textId="0DB313D1" w:rsidR="009D103D" w:rsidRPr="007743E6" w:rsidRDefault="009D103D" w:rsidP="009D10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3E67FE8F" w14:textId="2A0BEC8E" w:rsidR="009D103D" w:rsidRPr="007743E6" w:rsidRDefault="009D103D" w:rsidP="009D10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369D9CA0" w14:textId="267EBCD5" w:rsidR="009D103D" w:rsidRPr="007743E6" w:rsidRDefault="009D103D" w:rsidP="009D10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50%</w:t>
            </w:r>
          </w:p>
        </w:tc>
        <w:tc>
          <w:tcPr>
            <w:tcW w:w="197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578E7672" w14:textId="671F0886" w:rsidR="009D103D" w:rsidRPr="007743E6" w:rsidRDefault="009D103D" w:rsidP="009D10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810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0F62E8D4" w14:textId="2C96F205" w:rsidR="009D103D" w:rsidRPr="007743E6" w:rsidRDefault="009D103D" w:rsidP="009D10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64%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608AD8B1" w14:textId="35CF6E87" w:rsidR="009D103D" w:rsidRPr="007743E6" w:rsidRDefault="009D103D" w:rsidP="009D10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32.1%</w:t>
            </w:r>
          </w:p>
        </w:tc>
      </w:tr>
    </w:tbl>
    <w:p w14:paraId="0FCD99C3" w14:textId="77777777" w:rsidR="004D1171" w:rsidRPr="00136CA3" w:rsidRDefault="004D1171" w:rsidP="00614418">
      <w:pPr>
        <w:spacing w:after="0"/>
        <w:rPr>
          <w:rFonts w:ascii="Arial" w:hAnsi="Arial" w:cs="Arial"/>
          <w:color w:val="18376A"/>
          <w:sz w:val="20"/>
          <w:szCs w:val="20"/>
        </w:rPr>
      </w:pPr>
    </w:p>
    <w:tbl>
      <w:tblPr>
        <w:tblW w:w="14860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1642"/>
        <w:gridCol w:w="1762"/>
        <w:gridCol w:w="2001"/>
        <w:gridCol w:w="1762"/>
        <w:gridCol w:w="1977"/>
        <w:gridCol w:w="1810"/>
        <w:gridCol w:w="2001"/>
      </w:tblGrid>
      <w:tr w:rsidR="004D1171" w:rsidRPr="00614418" w14:paraId="5C86CE2B" w14:textId="77777777" w:rsidTr="0D045AA7">
        <w:tc>
          <w:tcPr>
            <w:tcW w:w="1905" w:type="dxa"/>
            <w:tcMar>
              <w:top w:w="144" w:type="nil"/>
              <w:right w:w="144" w:type="nil"/>
            </w:tcMar>
            <w:vAlign w:val="center"/>
          </w:tcPr>
          <w:p w14:paraId="01EFCF73" w14:textId="3831812D" w:rsidR="004D1171" w:rsidRPr="00614418" w:rsidRDefault="00CF230E" w:rsidP="00614418">
            <w:pPr>
              <w:spacing w:after="0"/>
              <w:rPr>
                <w:rFonts w:ascii="Arial" w:hAnsi="Arial" w:cs="Arial"/>
                <w:b/>
                <w:color w:val="18376A"/>
              </w:rPr>
            </w:pPr>
            <w:r>
              <w:rPr>
                <w:rFonts w:ascii="Arial" w:hAnsi="Arial" w:cs="Arial"/>
                <w:b/>
                <w:color w:val="18376A"/>
              </w:rPr>
              <w:t>Table 12</w:t>
            </w:r>
            <w:r w:rsidR="004D1171" w:rsidRPr="00614418">
              <w:rPr>
                <w:rFonts w:ascii="Arial" w:hAnsi="Arial" w:cs="Arial"/>
                <w:b/>
                <w:color w:val="18376A"/>
              </w:rPr>
              <w:t>: S&amp;E Reader applicants</w:t>
            </w:r>
          </w:p>
        </w:tc>
        <w:tc>
          <w:tcPr>
            <w:tcW w:w="1642" w:type="dxa"/>
            <w:tcBorders>
              <w:top w:val="single" w:sz="10" w:space="0" w:color="000000" w:themeColor="text1"/>
              <w:left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67F61E34" w14:textId="77777777" w:rsidR="004D1171" w:rsidRPr="00136CA3" w:rsidRDefault="004D1171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(1) Eligible Population</w:t>
            </w:r>
          </w:p>
        </w:tc>
        <w:tc>
          <w:tcPr>
            <w:tcW w:w="1762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67F1B045" w14:textId="77777777" w:rsidR="004D1171" w:rsidRPr="00136CA3" w:rsidRDefault="004D1171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(2) Proportion</w:t>
            </w:r>
          </w:p>
        </w:tc>
        <w:tc>
          <w:tcPr>
            <w:tcW w:w="2001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3E042FD1" w14:textId="77777777" w:rsidR="004D1171" w:rsidRPr="00136CA3" w:rsidRDefault="004D1171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(3) No. of Applications</w:t>
            </w:r>
          </w:p>
        </w:tc>
        <w:tc>
          <w:tcPr>
            <w:tcW w:w="1762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41AB3C38" w14:textId="77777777" w:rsidR="004D1171" w:rsidRPr="00136CA3" w:rsidRDefault="004D1171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(4) % of Eligible Population</w:t>
            </w:r>
          </w:p>
        </w:tc>
        <w:tc>
          <w:tcPr>
            <w:tcW w:w="1977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6131FB45" w14:textId="77777777" w:rsidR="004D1171" w:rsidRPr="00136CA3" w:rsidRDefault="004D1171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(5) No. of Supported Applications</w:t>
            </w:r>
          </w:p>
        </w:tc>
        <w:tc>
          <w:tcPr>
            <w:tcW w:w="1810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5581787B" w14:textId="1A90677B" w:rsidR="004D1171" w:rsidRPr="00136CA3" w:rsidRDefault="00F12134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(6) % </w:t>
            </w:r>
            <w:r w:rsidR="001417C0">
              <w:rPr>
                <w:rFonts w:ascii="Arial" w:hAnsi="Arial" w:cs="Arial"/>
                <w:b/>
                <w:bCs/>
                <w:sz w:val="20"/>
                <w:szCs w:val="20"/>
              </w:rPr>
              <w:t>Support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Rate </w:t>
            </w:r>
            <w:r w:rsidR="001417C0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D1171"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Applicants</w:t>
            </w:r>
          </w:p>
        </w:tc>
        <w:tc>
          <w:tcPr>
            <w:tcW w:w="2001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62F7EE88" w14:textId="0BB5967A" w:rsidR="004D1171" w:rsidRPr="00136CA3" w:rsidRDefault="004D1171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(7) % 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Overall </w:t>
            </w:r>
            <w:r w:rsidR="001417C0">
              <w:rPr>
                <w:rFonts w:ascii="Arial" w:hAnsi="Arial" w:cs="Arial"/>
                <w:b/>
                <w:bCs/>
                <w:sz w:val="20"/>
                <w:szCs w:val="20"/>
              </w:rPr>
              <w:t>Promotion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Rate </w:t>
            </w:r>
            <w:r w:rsidR="00F539B3" w:rsidRPr="00F539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out of 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Eligible </w:t>
            </w: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Population</w:t>
            </w:r>
          </w:p>
        </w:tc>
      </w:tr>
      <w:tr w:rsidR="000B0B83" w:rsidRPr="00614418" w14:paraId="7A7F97F1" w14:textId="77777777" w:rsidTr="007A43B7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top w:val="single" w:sz="1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bottom"/>
          </w:tcPr>
          <w:p w14:paraId="3AA01DA4" w14:textId="77777777" w:rsidR="000B0B83" w:rsidRPr="00614418" w:rsidRDefault="000B0B83" w:rsidP="000B0B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14418">
              <w:rPr>
                <w:rFonts w:ascii="Arial" w:hAnsi="Arial" w:cs="Arial"/>
                <w:b/>
                <w:bCs/>
              </w:rPr>
              <w:t>Male</w:t>
            </w:r>
          </w:p>
        </w:tc>
        <w:tc>
          <w:tcPr>
            <w:tcW w:w="1642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2B9DE423" w14:textId="6A7E6EDD" w:rsidR="000B0B83" w:rsidRPr="007743E6" w:rsidRDefault="000B0B83" w:rsidP="000B0B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762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6345D819" w14:textId="0F70141E" w:rsidR="000B0B83" w:rsidRPr="007743E6" w:rsidRDefault="000B0B83" w:rsidP="000B0B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72%</w:t>
            </w:r>
          </w:p>
        </w:tc>
        <w:tc>
          <w:tcPr>
            <w:tcW w:w="2001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09801891" w14:textId="59C071BA" w:rsidR="000B0B83" w:rsidRPr="007743E6" w:rsidRDefault="000B0B83" w:rsidP="000B0B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762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123B3238" w14:textId="46D7DA91" w:rsidR="000B0B83" w:rsidRPr="007743E6" w:rsidRDefault="000B0B83" w:rsidP="000B0B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18%</w:t>
            </w:r>
          </w:p>
        </w:tc>
        <w:tc>
          <w:tcPr>
            <w:tcW w:w="1977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04024306" w14:textId="2842F9B6" w:rsidR="000B0B83" w:rsidRPr="007743E6" w:rsidRDefault="000B0B83" w:rsidP="000B0B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C151D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810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65D1E4E4" w14:textId="4CB76236" w:rsidR="000B0B83" w:rsidRPr="007743E6" w:rsidRDefault="00C151D8" w:rsidP="000B0B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  <w:r w:rsidR="000B0B83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2001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4046E302" w14:textId="387B748F" w:rsidR="000B0B83" w:rsidRPr="007743E6" w:rsidRDefault="00C151D8" w:rsidP="000B0B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12.9</w:t>
            </w:r>
            <w:r w:rsidR="000B0B83"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0B0B83" w:rsidRPr="00614418" w14:paraId="48A221BE" w14:textId="77777777" w:rsidTr="007A43B7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top w:val="single" w:sz="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bottom"/>
          </w:tcPr>
          <w:p w14:paraId="0BF4FF0D" w14:textId="77777777" w:rsidR="000B0B83" w:rsidRPr="00614418" w:rsidRDefault="000B0B83" w:rsidP="000B0B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14418">
              <w:rPr>
                <w:rFonts w:ascii="Arial" w:hAnsi="Arial" w:cs="Arial"/>
                <w:b/>
                <w:bCs/>
              </w:rPr>
              <w:t>Female</w:t>
            </w:r>
          </w:p>
        </w:tc>
        <w:tc>
          <w:tcPr>
            <w:tcW w:w="164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50E94AFF" w14:textId="17F3D7AF" w:rsidR="000B0B83" w:rsidRPr="007743E6" w:rsidRDefault="000B0B83" w:rsidP="000B0B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20EEF819" w14:textId="00A60E0C" w:rsidR="000B0B83" w:rsidRPr="007743E6" w:rsidRDefault="000B0B83" w:rsidP="000B0B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0AB09A4C" w14:textId="7D75A20C" w:rsidR="000B0B83" w:rsidRPr="007743E6" w:rsidRDefault="000B0B83" w:rsidP="000B0B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341C0677" w14:textId="24D68F56" w:rsidR="000B0B83" w:rsidRPr="007743E6" w:rsidRDefault="000B0B83" w:rsidP="000B0B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197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3230C731" w14:textId="5645A7B0" w:rsidR="000B0B83" w:rsidRPr="007743E6" w:rsidRDefault="000B0B83" w:rsidP="000B0B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810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145672FA" w14:textId="493EF5C9" w:rsidR="000B0B83" w:rsidRPr="007743E6" w:rsidRDefault="000B0B83" w:rsidP="000B0B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44%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5385A1EF" w14:textId="0F67FA9C" w:rsidR="000B0B83" w:rsidRPr="007743E6" w:rsidRDefault="000B0B83" w:rsidP="000B0B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10.8%</w:t>
            </w:r>
          </w:p>
        </w:tc>
      </w:tr>
      <w:tr w:rsidR="004D1171" w:rsidRPr="00B66CB9" w14:paraId="607F35EC" w14:textId="77777777" w:rsidTr="0D045AA7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top w:val="single" w:sz="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bottom"/>
          </w:tcPr>
          <w:p w14:paraId="0EF560A6" w14:textId="77777777" w:rsidR="004D1171" w:rsidRPr="00B66CB9" w:rsidRDefault="004D1171" w:rsidP="0061441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768985FC" w14:textId="77777777" w:rsidR="004D1171" w:rsidRPr="00B66CB9" w:rsidRDefault="004D1171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14E611E8" w14:textId="77777777" w:rsidR="004D1171" w:rsidRPr="00B66CB9" w:rsidRDefault="004D1171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5949A069" w14:textId="77777777" w:rsidR="004D1171" w:rsidRPr="00B66CB9" w:rsidRDefault="004D1171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789BBFA5" w14:textId="77777777" w:rsidR="004D1171" w:rsidRPr="00B66CB9" w:rsidRDefault="004D1171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0A14258A" w14:textId="77777777" w:rsidR="004D1171" w:rsidRPr="00B66CB9" w:rsidRDefault="004D1171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41F0D7B4" w14:textId="77777777" w:rsidR="004D1171" w:rsidRPr="00B66CB9" w:rsidRDefault="004D1171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4F8FF38D" w14:textId="77777777" w:rsidR="004D1171" w:rsidRPr="00B66CB9" w:rsidRDefault="004D1171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B0B83" w:rsidRPr="00614418" w14:paraId="1D13B179" w14:textId="77777777" w:rsidTr="007A43B7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top w:val="single" w:sz="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bottom"/>
          </w:tcPr>
          <w:p w14:paraId="0B448670" w14:textId="77777777" w:rsidR="000B0B83" w:rsidRPr="00614418" w:rsidRDefault="000B0B83" w:rsidP="000B0B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14418">
              <w:rPr>
                <w:rFonts w:ascii="Arial" w:hAnsi="Arial" w:cs="Arial"/>
                <w:b/>
                <w:bCs/>
              </w:rPr>
              <w:t>White</w:t>
            </w:r>
          </w:p>
        </w:tc>
        <w:tc>
          <w:tcPr>
            <w:tcW w:w="164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5EE63926" w14:textId="42D8FA76" w:rsidR="000B0B83" w:rsidRPr="007743E6" w:rsidRDefault="000B0B83" w:rsidP="000B0B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412B4511" w14:textId="190D5BD5" w:rsidR="000B0B83" w:rsidRPr="007743E6" w:rsidRDefault="000B0B83" w:rsidP="000B0B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70%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340563FC" w14:textId="3088C17D" w:rsidR="000B0B83" w:rsidRPr="007743E6" w:rsidRDefault="000B0B83" w:rsidP="000B0B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4DD986F9" w14:textId="09739A5A" w:rsidR="000B0B83" w:rsidRPr="007743E6" w:rsidRDefault="000B0B83" w:rsidP="000B0B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15%</w:t>
            </w:r>
          </w:p>
        </w:tc>
        <w:tc>
          <w:tcPr>
            <w:tcW w:w="197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2D1BE2CA" w14:textId="32F51C2E" w:rsidR="000B0B83" w:rsidRPr="007743E6" w:rsidRDefault="000B0B83" w:rsidP="000B0B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810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21D81B2E" w14:textId="0046CE02" w:rsidR="000B0B83" w:rsidRPr="007743E6" w:rsidRDefault="000B0B83" w:rsidP="000B0B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64%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7A97653C" w14:textId="3759C62B" w:rsidR="000B0B83" w:rsidRPr="007743E6" w:rsidRDefault="000B0B83" w:rsidP="000B0B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9.9%</w:t>
            </w:r>
          </w:p>
        </w:tc>
      </w:tr>
      <w:tr w:rsidR="000B0B83" w:rsidRPr="00614418" w14:paraId="43FF3DCA" w14:textId="77777777" w:rsidTr="007A43B7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top w:val="single" w:sz="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bottom"/>
          </w:tcPr>
          <w:p w14:paraId="178C4068" w14:textId="77777777" w:rsidR="000B0B83" w:rsidRPr="00614418" w:rsidRDefault="000B0B83" w:rsidP="000B0B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14418">
              <w:rPr>
                <w:rFonts w:ascii="Arial" w:hAnsi="Arial" w:cs="Arial"/>
                <w:b/>
                <w:bCs/>
              </w:rPr>
              <w:t>BAME</w:t>
            </w:r>
          </w:p>
        </w:tc>
        <w:tc>
          <w:tcPr>
            <w:tcW w:w="164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7A8F9A43" w14:textId="0A14363E" w:rsidR="000B0B83" w:rsidRPr="007743E6" w:rsidRDefault="000B0B83" w:rsidP="000B0B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721DFD4A" w14:textId="4471A97C" w:rsidR="000B0B83" w:rsidRPr="007743E6" w:rsidRDefault="000B0B83" w:rsidP="000B0B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038AF0F4" w14:textId="577FE664" w:rsidR="000B0B83" w:rsidRPr="007743E6" w:rsidRDefault="000B0B83" w:rsidP="000B0B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044A77DE" w14:textId="60B67D31" w:rsidR="000B0B83" w:rsidRPr="007743E6" w:rsidRDefault="000B0B83" w:rsidP="000B0B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36%</w:t>
            </w:r>
          </w:p>
        </w:tc>
        <w:tc>
          <w:tcPr>
            <w:tcW w:w="197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37E52E1B" w14:textId="1DB2EB95" w:rsidR="000B0B83" w:rsidRPr="007743E6" w:rsidRDefault="000A3A5A" w:rsidP="000B0B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810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6E268CF6" w14:textId="68B2F08A" w:rsidR="000B0B83" w:rsidRPr="007743E6" w:rsidRDefault="000B0B83" w:rsidP="000B0B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0A3A5A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57FA9A53" w14:textId="50F3134D" w:rsidR="000B0B83" w:rsidRPr="007743E6" w:rsidRDefault="000A3A5A" w:rsidP="000B0B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0B0B83">
              <w:rPr>
                <w:rFonts w:ascii="Calibri" w:hAnsi="Calibri" w:cs="Calibri"/>
                <w:color w:val="000000"/>
              </w:rPr>
              <w:t>1.2%</w:t>
            </w:r>
          </w:p>
        </w:tc>
      </w:tr>
    </w:tbl>
    <w:p w14:paraId="63E55850" w14:textId="77777777" w:rsidR="004D1171" w:rsidRPr="00136CA3" w:rsidRDefault="004D1171" w:rsidP="00614418">
      <w:pPr>
        <w:spacing w:after="0"/>
        <w:rPr>
          <w:rFonts w:ascii="Arial" w:hAnsi="Arial" w:cs="Arial"/>
          <w:color w:val="18376A"/>
          <w:sz w:val="20"/>
          <w:szCs w:val="20"/>
        </w:rPr>
      </w:pPr>
    </w:p>
    <w:tbl>
      <w:tblPr>
        <w:tblW w:w="14860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1642"/>
        <w:gridCol w:w="1762"/>
        <w:gridCol w:w="2001"/>
        <w:gridCol w:w="1762"/>
        <w:gridCol w:w="1977"/>
        <w:gridCol w:w="1810"/>
        <w:gridCol w:w="2001"/>
      </w:tblGrid>
      <w:tr w:rsidR="004D1171" w:rsidRPr="00614418" w14:paraId="7C574EF4" w14:textId="77777777" w:rsidTr="3E080B05">
        <w:tc>
          <w:tcPr>
            <w:tcW w:w="1905" w:type="dxa"/>
            <w:tcMar>
              <w:top w:w="144" w:type="nil"/>
              <w:right w:w="144" w:type="nil"/>
            </w:tcMar>
            <w:vAlign w:val="center"/>
          </w:tcPr>
          <w:p w14:paraId="3984DA55" w14:textId="643F2C07" w:rsidR="004D1171" w:rsidRPr="00614418" w:rsidRDefault="004D1171" w:rsidP="00CF230E">
            <w:pPr>
              <w:spacing w:after="0"/>
              <w:rPr>
                <w:rFonts w:ascii="Arial" w:hAnsi="Arial" w:cs="Arial"/>
                <w:b/>
                <w:color w:val="18376A"/>
              </w:rPr>
            </w:pPr>
            <w:r w:rsidRPr="00614418">
              <w:rPr>
                <w:rFonts w:ascii="Arial" w:hAnsi="Arial" w:cs="Arial"/>
                <w:b/>
                <w:color w:val="18376A"/>
              </w:rPr>
              <w:t>Table 1</w:t>
            </w:r>
            <w:r w:rsidR="00CF230E">
              <w:rPr>
                <w:rFonts w:ascii="Arial" w:hAnsi="Arial" w:cs="Arial"/>
                <w:b/>
                <w:color w:val="18376A"/>
              </w:rPr>
              <w:t>3</w:t>
            </w:r>
            <w:r w:rsidRPr="00614418">
              <w:rPr>
                <w:rFonts w:ascii="Arial" w:hAnsi="Arial" w:cs="Arial"/>
                <w:b/>
                <w:color w:val="18376A"/>
              </w:rPr>
              <w:t xml:space="preserve">: </w:t>
            </w:r>
            <w:r w:rsidR="005C34B0">
              <w:rPr>
                <w:rFonts w:ascii="Arial" w:hAnsi="Arial" w:cs="Arial"/>
                <w:b/>
                <w:color w:val="18376A"/>
              </w:rPr>
              <w:t>F</w:t>
            </w:r>
            <w:r w:rsidRPr="00614418">
              <w:rPr>
                <w:rFonts w:ascii="Arial" w:hAnsi="Arial" w:cs="Arial"/>
                <w:b/>
                <w:color w:val="18376A"/>
              </w:rPr>
              <w:t>MD Reader applicants</w:t>
            </w:r>
          </w:p>
        </w:tc>
        <w:tc>
          <w:tcPr>
            <w:tcW w:w="1642" w:type="dxa"/>
            <w:tcBorders>
              <w:top w:val="single" w:sz="10" w:space="0" w:color="000000" w:themeColor="text1"/>
              <w:left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38B8B6BC" w14:textId="77777777" w:rsidR="004D1171" w:rsidRPr="00136CA3" w:rsidRDefault="004D1171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(1) Eligible Population</w:t>
            </w:r>
          </w:p>
        </w:tc>
        <w:tc>
          <w:tcPr>
            <w:tcW w:w="1762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21472B8E" w14:textId="77777777" w:rsidR="004D1171" w:rsidRPr="00136CA3" w:rsidRDefault="004D1171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(2) Proportion</w:t>
            </w:r>
          </w:p>
        </w:tc>
        <w:tc>
          <w:tcPr>
            <w:tcW w:w="2001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425EB795" w14:textId="77777777" w:rsidR="004D1171" w:rsidRPr="00136CA3" w:rsidRDefault="004D1171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(3) No. of Applications</w:t>
            </w:r>
          </w:p>
        </w:tc>
        <w:tc>
          <w:tcPr>
            <w:tcW w:w="1762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46B5B688" w14:textId="77777777" w:rsidR="004D1171" w:rsidRPr="00136CA3" w:rsidRDefault="004D1171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(4) % of Eligible Population</w:t>
            </w:r>
          </w:p>
        </w:tc>
        <w:tc>
          <w:tcPr>
            <w:tcW w:w="1977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44284C5C" w14:textId="77777777" w:rsidR="004D1171" w:rsidRPr="00136CA3" w:rsidRDefault="004D1171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(5) No. of Supported Applications</w:t>
            </w:r>
          </w:p>
        </w:tc>
        <w:tc>
          <w:tcPr>
            <w:tcW w:w="1810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59062DCD" w14:textId="6832C906" w:rsidR="004D1171" w:rsidRPr="00136CA3" w:rsidRDefault="004D1171" w:rsidP="00F12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(6) % </w:t>
            </w:r>
            <w:r w:rsidR="001417C0">
              <w:rPr>
                <w:rFonts w:ascii="Arial" w:hAnsi="Arial" w:cs="Arial"/>
                <w:b/>
                <w:bCs/>
                <w:sz w:val="20"/>
                <w:szCs w:val="20"/>
              </w:rPr>
              <w:t>Support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Rate </w:t>
            </w:r>
            <w:r w:rsidR="001417C0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Applicants</w:t>
            </w:r>
          </w:p>
        </w:tc>
        <w:tc>
          <w:tcPr>
            <w:tcW w:w="2001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5D17FD25" w14:textId="60B06C4E" w:rsidR="004D1171" w:rsidRPr="00136CA3" w:rsidRDefault="004D1171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(7) % 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Overall </w:t>
            </w:r>
            <w:r w:rsidR="001417C0">
              <w:rPr>
                <w:rFonts w:ascii="Arial" w:hAnsi="Arial" w:cs="Arial"/>
                <w:b/>
                <w:bCs/>
                <w:sz w:val="20"/>
                <w:szCs w:val="20"/>
              </w:rPr>
              <w:t>Promotion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Rate </w:t>
            </w:r>
            <w:r w:rsidR="00F539B3" w:rsidRPr="00F539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out of 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Eligible </w:t>
            </w: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Population</w:t>
            </w:r>
          </w:p>
        </w:tc>
      </w:tr>
      <w:tr w:rsidR="00830A42" w:rsidRPr="00614418" w14:paraId="6ABD0267" w14:textId="77777777" w:rsidTr="3E080B05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top w:val="single" w:sz="1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bottom"/>
          </w:tcPr>
          <w:p w14:paraId="3C7CD0AA" w14:textId="77777777" w:rsidR="00830A42" w:rsidRPr="00614418" w:rsidRDefault="00830A42" w:rsidP="00830A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14418">
              <w:rPr>
                <w:rFonts w:ascii="Arial" w:hAnsi="Arial" w:cs="Arial"/>
                <w:b/>
                <w:bCs/>
              </w:rPr>
              <w:t>Male</w:t>
            </w:r>
          </w:p>
        </w:tc>
        <w:tc>
          <w:tcPr>
            <w:tcW w:w="1642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1B5DE480" w14:textId="516F31A7" w:rsidR="00830A42" w:rsidRPr="007743E6" w:rsidRDefault="00830A42" w:rsidP="00830A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762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7C13B4B3" w14:textId="31D0AD6F" w:rsidR="00830A42" w:rsidRPr="007743E6" w:rsidRDefault="00830A42" w:rsidP="00830A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49%</w:t>
            </w:r>
          </w:p>
        </w:tc>
        <w:tc>
          <w:tcPr>
            <w:tcW w:w="2001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1B082BB1" w14:textId="2D9A4607" w:rsidR="00830A42" w:rsidRPr="007743E6" w:rsidRDefault="00830A42" w:rsidP="00830A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762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2380F819" w14:textId="127D580E" w:rsidR="00830A42" w:rsidRPr="007743E6" w:rsidRDefault="00830A42" w:rsidP="00830A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1977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25BAA5E9" w14:textId="6DA7DEEF" w:rsidR="00830A42" w:rsidRPr="007743E6" w:rsidRDefault="00830A42" w:rsidP="00830A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810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047B926C" w14:textId="5C206C76" w:rsidR="00830A42" w:rsidRPr="007743E6" w:rsidRDefault="00830A42" w:rsidP="00830A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81%</w:t>
            </w:r>
          </w:p>
        </w:tc>
        <w:tc>
          <w:tcPr>
            <w:tcW w:w="2001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13ACE43F" w14:textId="62EDCB99" w:rsidR="00830A42" w:rsidRPr="007743E6" w:rsidRDefault="00830A42" w:rsidP="00830A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21.5%</w:t>
            </w:r>
          </w:p>
        </w:tc>
      </w:tr>
      <w:tr w:rsidR="00830A42" w:rsidRPr="00614418" w14:paraId="2F21DCDA" w14:textId="77777777" w:rsidTr="3E080B05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top w:val="single" w:sz="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bottom"/>
          </w:tcPr>
          <w:p w14:paraId="70120820" w14:textId="77777777" w:rsidR="00830A42" w:rsidRPr="00614418" w:rsidRDefault="00830A42" w:rsidP="00830A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14418">
              <w:rPr>
                <w:rFonts w:ascii="Arial" w:hAnsi="Arial" w:cs="Arial"/>
                <w:b/>
                <w:bCs/>
              </w:rPr>
              <w:t>Female</w:t>
            </w:r>
          </w:p>
        </w:tc>
        <w:tc>
          <w:tcPr>
            <w:tcW w:w="164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7ECEA43D" w14:textId="57A89987" w:rsidR="00830A42" w:rsidRPr="007743E6" w:rsidRDefault="00830A42" w:rsidP="00830A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587FB8A9" w14:textId="7A16ADED" w:rsidR="00830A42" w:rsidRPr="007743E6" w:rsidRDefault="00830A42" w:rsidP="00830A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51%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36DC1904" w14:textId="531B4DCA" w:rsidR="00830A42" w:rsidRPr="007743E6" w:rsidRDefault="00830A42" w:rsidP="00830A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34B87E54" w14:textId="59841F6A" w:rsidR="00830A42" w:rsidRPr="007743E6" w:rsidRDefault="00830A42" w:rsidP="00830A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18%</w:t>
            </w:r>
          </w:p>
        </w:tc>
        <w:tc>
          <w:tcPr>
            <w:tcW w:w="197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24D3281F" w14:textId="3CB607F7" w:rsidR="00830A42" w:rsidRPr="007743E6" w:rsidRDefault="00830A42" w:rsidP="00830A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810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53B6EB4D" w14:textId="2E5C5C22" w:rsidR="00830A42" w:rsidRPr="007743E6" w:rsidRDefault="00830A42" w:rsidP="00830A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73%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2B6DD219" w14:textId="2847502E" w:rsidR="00830A42" w:rsidRPr="007743E6" w:rsidRDefault="00830A42" w:rsidP="00830A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13.3%</w:t>
            </w:r>
          </w:p>
        </w:tc>
      </w:tr>
      <w:tr w:rsidR="004D1171" w:rsidRPr="00B66CB9" w14:paraId="74FE8F66" w14:textId="77777777" w:rsidTr="3E080B05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top w:val="single" w:sz="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bottom"/>
          </w:tcPr>
          <w:p w14:paraId="412273E2" w14:textId="77777777" w:rsidR="004D1171" w:rsidRPr="00B66CB9" w:rsidRDefault="004D1171" w:rsidP="0061441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61C47306" w14:textId="77777777" w:rsidR="004D1171" w:rsidRPr="00B66CB9" w:rsidRDefault="004D1171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487DA9C9" w14:textId="77777777" w:rsidR="004D1171" w:rsidRPr="00B66CB9" w:rsidRDefault="004D1171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17E7607C" w14:textId="77777777" w:rsidR="004D1171" w:rsidRPr="00B66CB9" w:rsidRDefault="004D1171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226D2E12" w14:textId="77777777" w:rsidR="004D1171" w:rsidRPr="00B66CB9" w:rsidRDefault="004D1171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518D24C8" w14:textId="77777777" w:rsidR="004D1171" w:rsidRPr="00B66CB9" w:rsidRDefault="004D1171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2EC8E7FF" w14:textId="77777777" w:rsidR="004D1171" w:rsidRPr="00B66CB9" w:rsidRDefault="004D1171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6C78E538" w14:textId="77777777" w:rsidR="004D1171" w:rsidRPr="00B66CB9" w:rsidRDefault="004D1171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30A42" w:rsidRPr="00614418" w14:paraId="26DA2E41" w14:textId="77777777" w:rsidTr="3E080B05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top w:val="single" w:sz="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bottom"/>
          </w:tcPr>
          <w:p w14:paraId="64D03835" w14:textId="77777777" w:rsidR="00830A42" w:rsidRPr="00614418" w:rsidRDefault="00830A42" w:rsidP="00830A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14418">
              <w:rPr>
                <w:rFonts w:ascii="Arial" w:hAnsi="Arial" w:cs="Arial"/>
                <w:b/>
                <w:bCs/>
              </w:rPr>
              <w:t>White</w:t>
            </w:r>
          </w:p>
        </w:tc>
        <w:tc>
          <w:tcPr>
            <w:tcW w:w="164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230948B6" w14:textId="3E66BA3F" w:rsidR="00830A42" w:rsidRPr="007743E6" w:rsidRDefault="00830A42" w:rsidP="00830A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36372078" w14:textId="0603E19A" w:rsidR="00830A42" w:rsidRPr="007743E6" w:rsidRDefault="00830A42" w:rsidP="00830A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69%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7BE577D4" w14:textId="5DF274D6" w:rsidR="00830A42" w:rsidRPr="007743E6" w:rsidRDefault="00830A42" w:rsidP="00830A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2D32F0DC" w14:textId="39790FCF" w:rsidR="00830A42" w:rsidRPr="007743E6" w:rsidRDefault="00830A42" w:rsidP="00830A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197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164EF0AE" w14:textId="74603869" w:rsidR="00830A42" w:rsidRPr="007743E6" w:rsidRDefault="00830A42" w:rsidP="00830A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810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6D7404FF" w14:textId="2A610789" w:rsidR="00830A42" w:rsidRPr="007743E6" w:rsidRDefault="00830A42" w:rsidP="00830A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78%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16F096E9" w14:textId="676AE21E" w:rsidR="00830A42" w:rsidRPr="007743E6" w:rsidRDefault="00830A42" w:rsidP="00830A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18.9%</w:t>
            </w:r>
          </w:p>
        </w:tc>
      </w:tr>
      <w:tr w:rsidR="00830A42" w:rsidRPr="00614418" w14:paraId="2EF32CC1" w14:textId="77777777" w:rsidTr="3E080B05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top w:val="single" w:sz="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bottom"/>
          </w:tcPr>
          <w:p w14:paraId="1B2D43A4" w14:textId="77777777" w:rsidR="00830A42" w:rsidRPr="00614418" w:rsidRDefault="00830A42" w:rsidP="00830A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14418">
              <w:rPr>
                <w:rFonts w:ascii="Arial" w:hAnsi="Arial" w:cs="Arial"/>
                <w:b/>
                <w:bCs/>
              </w:rPr>
              <w:t>BAME</w:t>
            </w:r>
          </w:p>
        </w:tc>
        <w:tc>
          <w:tcPr>
            <w:tcW w:w="164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32889DC1" w14:textId="0A718074" w:rsidR="00830A42" w:rsidRPr="007743E6" w:rsidRDefault="00830A42" w:rsidP="00830A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3E18D147" w14:textId="3F5996AA" w:rsidR="00830A42" w:rsidRPr="007743E6" w:rsidRDefault="00830A42" w:rsidP="00830A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30%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5921544D" w14:textId="6AF5DE42" w:rsidR="00830A42" w:rsidRPr="007743E6" w:rsidRDefault="00830A42" w:rsidP="00830A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6EAC010F" w14:textId="755C7665" w:rsidR="00830A42" w:rsidRPr="007743E6" w:rsidRDefault="00830A42" w:rsidP="00830A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197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57B19CA7" w14:textId="7736FA99" w:rsidR="00830A42" w:rsidRPr="007743E6" w:rsidRDefault="00830A42" w:rsidP="00830A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810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53D3846A" w14:textId="1338ADCE" w:rsidR="00830A42" w:rsidRPr="007743E6" w:rsidRDefault="00830A42" w:rsidP="00830A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75%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748BB6DD" w14:textId="007072CF" w:rsidR="00830A42" w:rsidRPr="007743E6" w:rsidRDefault="00830A42" w:rsidP="00830A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12.2%</w:t>
            </w:r>
          </w:p>
        </w:tc>
      </w:tr>
    </w:tbl>
    <w:p w14:paraId="7439A210" w14:textId="77777777" w:rsidR="004D1171" w:rsidRPr="00614418" w:rsidRDefault="004D1171" w:rsidP="00614418">
      <w:pPr>
        <w:spacing w:after="0"/>
        <w:rPr>
          <w:rFonts w:ascii="Arial" w:hAnsi="Arial" w:cs="Arial"/>
          <w:b/>
        </w:rPr>
      </w:pPr>
      <w:r w:rsidRPr="00614418">
        <w:rPr>
          <w:rFonts w:ascii="Arial" w:hAnsi="Arial" w:cs="Arial"/>
          <w:b/>
        </w:rPr>
        <w:br w:type="page"/>
      </w:r>
    </w:p>
    <w:p w14:paraId="22FC7A2A" w14:textId="434DE298" w:rsidR="004D1171" w:rsidRPr="00D85A6B" w:rsidRDefault="004D1171" w:rsidP="00614418">
      <w:pPr>
        <w:spacing w:after="0"/>
        <w:rPr>
          <w:rFonts w:ascii="Arial" w:hAnsi="Arial" w:cs="Arial"/>
          <w:b/>
          <w:sz w:val="24"/>
          <w:szCs w:val="24"/>
        </w:rPr>
      </w:pPr>
      <w:r w:rsidRPr="00D85A6B">
        <w:rPr>
          <w:rFonts w:ascii="Arial" w:hAnsi="Arial" w:cs="Arial"/>
          <w:b/>
          <w:sz w:val="24"/>
          <w:szCs w:val="24"/>
        </w:rPr>
        <w:lastRenderedPageBreak/>
        <w:t xml:space="preserve">Appendix </w:t>
      </w:r>
      <w:r w:rsidR="005468ED">
        <w:rPr>
          <w:rFonts w:ascii="Arial" w:hAnsi="Arial" w:cs="Arial"/>
          <w:b/>
          <w:sz w:val="24"/>
          <w:szCs w:val="24"/>
        </w:rPr>
        <w:t>5</w:t>
      </w:r>
      <w:r w:rsidRPr="00D85A6B">
        <w:rPr>
          <w:rFonts w:ascii="Arial" w:hAnsi="Arial" w:cs="Arial"/>
          <w:b/>
          <w:sz w:val="24"/>
          <w:szCs w:val="24"/>
        </w:rPr>
        <w:t xml:space="preserve"> – </w:t>
      </w:r>
      <w:r w:rsidR="00D11531">
        <w:rPr>
          <w:rFonts w:ascii="Arial" w:hAnsi="Arial" w:cs="Arial"/>
          <w:b/>
          <w:sz w:val="24"/>
          <w:szCs w:val="24"/>
        </w:rPr>
        <w:t>202</w:t>
      </w:r>
      <w:r w:rsidR="006A00A3">
        <w:rPr>
          <w:rFonts w:ascii="Arial" w:hAnsi="Arial" w:cs="Arial"/>
          <w:b/>
          <w:sz w:val="24"/>
          <w:szCs w:val="24"/>
        </w:rPr>
        <w:t>4</w:t>
      </w:r>
      <w:r w:rsidR="00CE726E" w:rsidRPr="00614418">
        <w:rPr>
          <w:rFonts w:ascii="Arial" w:hAnsi="Arial" w:cs="Arial"/>
          <w:b/>
          <w:sz w:val="24"/>
          <w:szCs w:val="24"/>
        </w:rPr>
        <w:t xml:space="preserve"> </w:t>
      </w:r>
      <w:r w:rsidR="00D57FFC" w:rsidRPr="00D85A6B">
        <w:rPr>
          <w:rFonts w:ascii="Arial" w:hAnsi="Arial" w:cs="Arial"/>
          <w:b/>
          <w:sz w:val="24"/>
          <w:szCs w:val="24"/>
        </w:rPr>
        <w:t xml:space="preserve">promotion </w:t>
      </w:r>
      <w:r w:rsidRPr="00D85A6B">
        <w:rPr>
          <w:rFonts w:ascii="Arial" w:hAnsi="Arial" w:cs="Arial"/>
          <w:b/>
          <w:sz w:val="24"/>
          <w:szCs w:val="24"/>
        </w:rPr>
        <w:t>success rates for applications to Senior Lecturer within each Faculty</w:t>
      </w:r>
    </w:p>
    <w:p w14:paraId="6DAECCEC" w14:textId="77777777" w:rsidR="00DF3D71" w:rsidRPr="00136CA3" w:rsidRDefault="00DF3D71" w:rsidP="00614418">
      <w:pPr>
        <w:spacing w:after="0"/>
        <w:rPr>
          <w:rFonts w:ascii="Arial" w:hAnsi="Arial" w:cs="Arial"/>
          <w:color w:val="18376A"/>
          <w:sz w:val="20"/>
          <w:szCs w:val="20"/>
        </w:rPr>
      </w:pPr>
    </w:p>
    <w:tbl>
      <w:tblPr>
        <w:tblW w:w="14860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1642"/>
        <w:gridCol w:w="1762"/>
        <w:gridCol w:w="2001"/>
        <w:gridCol w:w="1762"/>
        <w:gridCol w:w="1977"/>
        <w:gridCol w:w="1810"/>
        <w:gridCol w:w="2001"/>
      </w:tblGrid>
      <w:tr w:rsidR="00A353FF" w:rsidRPr="00614418" w14:paraId="6E7A5588" w14:textId="77777777" w:rsidTr="0D045AA7">
        <w:trPr>
          <w:trHeight w:val="1102"/>
        </w:trPr>
        <w:tc>
          <w:tcPr>
            <w:tcW w:w="1905" w:type="dxa"/>
            <w:tcMar>
              <w:top w:w="144" w:type="nil"/>
              <w:right w:w="144" w:type="nil"/>
            </w:tcMar>
            <w:vAlign w:val="center"/>
          </w:tcPr>
          <w:p w14:paraId="4389BB61" w14:textId="3EAFA07A" w:rsidR="00A353FF" w:rsidRPr="00614418" w:rsidRDefault="003F414D" w:rsidP="00CF230E">
            <w:pPr>
              <w:spacing w:after="0"/>
              <w:rPr>
                <w:rFonts w:ascii="Arial" w:hAnsi="Arial" w:cs="Arial"/>
                <w:b/>
                <w:color w:val="18376A"/>
              </w:rPr>
            </w:pPr>
            <w:r w:rsidRPr="00614418">
              <w:rPr>
                <w:rFonts w:ascii="Arial" w:hAnsi="Arial" w:cs="Arial"/>
                <w:b/>
                <w:color w:val="18376A"/>
              </w:rPr>
              <w:t xml:space="preserve">Table </w:t>
            </w:r>
            <w:r w:rsidR="004D1171" w:rsidRPr="00614418">
              <w:rPr>
                <w:rFonts w:ascii="Arial" w:hAnsi="Arial" w:cs="Arial"/>
                <w:b/>
                <w:color w:val="18376A"/>
              </w:rPr>
              <w:t>1</w:t>
            </w:r>
            <w:r w:rsidR="00CF230E">
              <w:rPr>
                <w:rFonts w:ascii="Arial" w:hAnsi="Arial" w:cs="Arial"/>
                <w:b/>
                <w:color w:val="18376A"/>
              </w:rPr>
              <w:t>4</w:t>
            </w:r>
            <w:r w:rsidR="004D1171" w:rsidRPr="00614418">
              <w:rPr>
                <w:rFonts w:ascii="Arial" w:hAnsi="Arial" w:cs="Arial"/>
                <w:b/>
                <w:color w:val="18376A"/>
              </w:rPr>
              <w:t>: HSS Senior Lecturer applicants</w:t>
            </w:r>
          </w:p>
        </w:tc>
        <w:tc>
          <w:tcPr>
            <w:tcW w:w="1642" w:type="dxa"/>
            <w:tcBorders>
              <w:top w:val="single" w:sz="10" w:space="0" w:color="000000" w:themeColor="text1"/>
              <w:left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15E65274" w14:textId="77777777" w:rsidR="00A353FF" w:rsidRPr="00136CA3" w:rsidRDefault="00A353F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(1) Eligible Population</w:t>
            </w:r>
          </w:p>
        </w:tc>
        <w:tc>
          <w:tcPr>
            <w:tcW w:w="1762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3FF5FA4B" w14:textId="77777777" w:rsidR="00A353FF" w:rsidRPr="00136CA3" w:rsidRDefault="00A353F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(2) Proportion</w:t>
            </w:r>
          </w:p>
        </w:tc>
        <w:tc>
          <w:tcPr>
            <w:tcW w:w="2001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5A8FD407" w14:textId="77777777" w:rsidR="00A353FF" w:rsidRPr="00136CA3" w:rsidRDefault="00A353F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(3) No. of Applications</w:t>
            </w:r>
          </w:p>
        </w:tc>
        <w:tc>
          <w:tcPr>
            <w:tcW w:w="1762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5AC60701" w14:textId="77777777" w:rsidR="00A353FF" w:rsidRPr="00136CA3" w:rsidRDefault="00A353F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(4) % of Eligible Population</w:t>
            </w:r>
          </w:p>
        </w:tc>
        <w:tc>
          <w:tcPr>
            <w:tcW w:w="1977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7A0791DE" w14:textId="77777777" w:rsidR="00A353FF" w:rsidRPr="00136CA3" w:rsidRDefault="00A353F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(5) No. of Supported Applications</w:t>
            </w:r>
          </w:p>
        </w:tc>
        <w:tc>
          <w:tcPr>
            <w:tcW w:w="1810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0F73F00E" w14:textId="446E61D3" w:rsidR="00A353FF" w:rsidRPr="00136CA3" w:rsidRDefault="00F12134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(6) % </w:t>
            </w:r>
            <w:r w:rsidR="001417C0">
              <w:rPr>
                <w:rFonts w:ascii="Arial" w:hAnsi="Arial" w:cs="Arial"/>
                <w:b/>
                <w:bCs/>
                <w:sz w:val="20"/>
                <w:szCs w:val="20"/>
              </w:rPr>
              <w:t>Support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Rate </w:t>
            </w:r>
            <w:r w:rsidR="001417C0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353FF"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Applicants</w:t>
            </w:r>
          </w:p>
        </w:tc>
        <w:tc>
          <w:tcPr>
            <w:tcW w:w="2001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6DCD0D0B" w14:textId="3A8881B7" w:rsidR="00A353FF" w:rsidRPr="00136CA3" w:rsidRDefault="00A353F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(7) % 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Overall </w:t>
            </w:r>
            <w:r w:rsidR="001417C0">
              <w:rPr>
                <w:rFonts w:ascii="Arial" w:hAnsi="Arial" w:cs="Arial"/>
                <w:b/>
                <w:bCs/>
                <w:sz w:val="20"/>
                <w:szCs w:val="20"/>
              </w:rPr>
              <w:t>Promotion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Rate </w:t>
            </w:r>
            <w:r w:rsidR="00F539B3" w:rsidRPr="00F539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out of 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Eligible </w:t>
            </w: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Population</w:t>
            </w:r>
          </w:p>
        </w:tc>
      </w:tr>
      <w:tr w:rsidR="00265F7A" w:rsidRPr="00614418" w14:paraId="0ADD87C6" w14:textId="77777777" w:rsidTr="007A43B7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top w:val="single" w:sz="1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bottom"/>
          </w:tcPr>
          <w:p w14:paraId="66302A08" w14:textId="77777777" w:rsidR="00265F7A" w:rsidRPr="00614418" w:rsidRDefault="00265F7A" w:rsidP="00265F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14418">
              <w:rPr>
                <w:rFonts w:ascii="Arial" w:hAnsi="Arial" w:cs="Arial"/>
                <w:b/>
                <w:bCs/>
              </w:rPr>
              <w:t>Male</w:t>
            </w:r>
          </w:p>
        </w:tc>
        <w:tc>
          <w:tcPr>
            <w:tcW w:w="1642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60C956D6" w14:textId="5C8B9DE9" w:rsidR="00265F7A" w:rsidRPr="007743E6" w:rsidRDefault="00265F7A" w:rsidP="00265F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762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27153918" w14:textId="7335CCE2" w:rsidR="00265F7A" w:rsidRPr="007743E6" w:rsidRDefault="00265F7A" w:rsidP="00265F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48%</w:t>
            </w:r>
          </w:p>
        </w:tc>
        <w:tc>
          <w:tcPr>
            <w:tcW w:w="2001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743C1007" w14:textId="7201E0C0" w:rsidR="00265F7A" w:rsidRPr="007743E6" w:rsidRDefault="00265F7A" w:rsidP="00265F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762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3F3FD33B" w14:textId="4D182042" w:rsidR="00265F7A" w:rsidRPr="007743E6" w:rsidRDefault="00265F7A" w:rsidP="00265F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33%</w:t>
            </w:r>
          </w:p>
        </w:tc>
        <w:tc>
          <w:tcPr>
            <w:tcW w:w="1977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0E974D7C" w14:textId="319A5D38" w:rsidR="00265F7A" w:rsidRPr="007743E6" w:rsidRDefault="00265F7A" w:rsidP="00265F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810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5D8459B9" w14:textId="09F6EDA3" w:rsidR="00265F7A" w:rsidRPr="007743E6" w:rsidRDefault="00265F7A" w:rsidP="00265F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89%</w:t>
            </w:r>
          </w:p>
        </w:tc>
        <w:tc>
          <w:tcPr>
            <w:tcW w:w="2001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3972F994" w14:textId="610733D8" w:rsidR="00265F7A" w:rsidRPr="00136CA3" w:rsidRDefault="00265F7A" w:rsidP="00265F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29.3%</w:t>
            </w:r>
          </w:p>
        </w:tc>
      </w:tr>
      <w:tr w:rsidR="00265F7A" w:rsidRPr="00614418" w14:paraId="3282663E" w14:textId="77777777" w:rsidTr="007A43B7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top w:val="single" w:sz="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bottom"/>
          </w:tcPr>
          <w:p w14:paraId="6FAE64B5" w14:textId="77777777" w:rsidR="00265F7A" w:rsidRPr="00614418" w:rsidRDefault="00265F7A" w:rsidP="00265F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14418">
              <w:rPr>
                <w:rFonts w:ascii="Arial" w:hAnsi="Arial" w:cs="Arial"/>
                <w:b/>
                <w:bCs/>
              </w:rPr>
              <w:t>Female</w:t>
            </w:r>
          </w:p>
        </w:tc>
        <w:tc>
          <w:tcPr>
            <w:tcW w:w="164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105A7349" w14:textId="6C5CD70F" w:rsidR="00265F7A" w:rsidRPr="007743E6" w:rsidRDefault="00265F7A" w:rsidP="00265F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790570FD" w14:textId="40B34260" w:rsidR="00265F7A" w:rsidRPr="007743E6" w:rsidRDefault="00265F7A" w:rsidP="00265F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52%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60CC7FF6" w14:textId="38063451" w:rsidR="00265F7A" w:rsidRPr="007743E6" w:rsidRDefault="00265F7A" w:rsidP="00265F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2055E97E" w14:textId="6111E04A" w:rsidR="00265F7A" w:rsidRPr="007743E6" w:rsidRDefault="00265F7A" w:rsidP="00265F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39%</w:t>
            </w:r>
          </w:p>
        </w:tc>
        <w:tc>
          <w:tcPr>
            <w:tcW w:w="197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1AEB5A8C" w14:textId="05D6610F" w:rsidR="00265F7A" w:rsidRPr="007743E6" w:rsidRDefault="00265F7A" w:rsidP="00265F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810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51FD632E" w14:textId="0C563EB0" w:rsidR="00265F7A" w:rsidRPr="007743E6" w:rsidRDefault="00265F7A" w:rsidP="00265F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88%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00D2D001" w14:textId="63AFAF4A" w:rsidR="00265F7A" w:rsidRPr="00136CA3" w:rsidRDefault="00265F7A" w:rsidP="00265F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34.4%</w:t>
            </w:r>
          </w:p>
        </w:tc>
      </w:tr>
      <w:tr w:rsidR="00A353FF" w:rsidRPr="00B66CB9" w14:paraId="595AE3AF" w14:textId="77777777" w:rsidTr="0D045AA7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top w:val="single" w:sz="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bottom"/>
          </w:tcPr>
          <w:p w14:paraId="4F9934FC" w14:textId="77777777" w:rsidR="00A353FF" w:rsidRPr="00B66CB9" w:rsidRDefault="00A353FF" w:rsidP="0061441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4392926F" w14:textId="77777777" w:rsidR="00A353FF" w:rsidRPr="00B66CB9" w:rsidRDefault="00A353F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69087740" w14:textId="77777777" w:rsidR="00A353FF" w:rsidRPr="00B66CB9" w:rsidRDefault="00A353F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04D3C4AB" w14:textId="68BED5ED" w:rsidR="00A353FF" w:rsidRPr="00B66CB9" w:rsidRDefault="00A353F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4B2C959C" w14:textId="7C21C946" w:rsidR="00A353FF" w:rsidRPr="00B66CB9" w:rsidRDefault="00A353F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08745213" w14:textId="37337D03" w:rsidR="00A353FF" w:rsidRPr="00B66CB9" w:rsidRDefault="00A353F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717D528E" w14:textId="4D4FBC39" w:rsidR="00A353FF" w:rsidRPr="00B66CB9" w:rsidRDefault="00A353F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6FD4FF81" w14:textId="06F4B246" w:rsidR="00A353FF" w:rsidRPr="00B66CB9" w:rsidRDefault="00A353F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65F7A" w:rsidRPr="00614418" w14:paraId="2CAF053F" w14:textId="77777777" w:rsidTr="007A43B7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top w:val="single" w:sz="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bottom"/>
          </w:tcPr>
          <w:p w14:paraId="0EDD991A" w14:textId="77777777" w:rsidR="00265F7A" w:rsidRPr="00614418" w:rsidRDefault="00265F7A" w:rsidP="00265F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14418">
              <w:rPr>
                <w:rFonts w:ascii="Arial" w:hAnsi="Arial" w:cs="Arial"/>
                <w:b/>
                <w:bCs/>
              </w:rPr>
              <w:t>White</w:t>
            </w:r>
          </w:p>
        </w:tc>
        <w:tc>
          <w:tcPr>
            <w:tcW w:w="164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66473CD4" w14:textId="69FEB3F8" w:rsidR="00265F7A" w:rsidRPr="007743E6" w:rsidRDefault="00265F7A" w:rsidP="00265F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55F58EAB" w14:textId="6B4B21B5" w:rsidR="00265F7A" w:rsidRPr="007743E6" w:rsidRDefault="00265F7A" w:rsidP="00265F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62%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486F276A" w14:textId="3C591D2E" w:rsidR="00265F7A" w:rsidRPr="007743E6" w:rsidRDefault="00265F7A" w:rsidP="00265F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6B47D98F" w14:textId="41C15470" w:rsidR="00265F7A" w:rsidRPr="007743E6" w:rsidRDefault="00265F7A" w:rsidP="00265F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197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3E722ACD" w14:textId="30D127A7" w:rsidR="00265F7A" w:rsidRPr="007743E6" w:rsidRDefault="00265F7A" w:rsidP="00265F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810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3CE0CB05" w14:textId="62EAF8C6" w:rsidR="00265F7A" w:rsidRPr="007743E6" w:rsidRDefault="00265F7A" w:rsidP="00265F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86%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16D962C6" w14:textId="6B56AC3A" w:rsidR="00265F7A" w:rsidRPr="00136CA3" w:rsidRDefault="00265F7A" w:rsidP="00265F7A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23.7%</w:t>
            </w:r>
          </w:p>
        </w:tc>
      </w:tr>
      <w:tr w:rsidR="00265F7A" w:rsidRPr="00614418" w14:paraId="72C40F92" w14:textId="77777777" w:rsidTr="007A43B7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top w:val="single" w:sz="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bottom"/>
          </w:tcPr>
          <w:p w14:paraId="51690805" w14:textId="77777777" w:rsidR="00265F7A" w:rsidRPr="00614418" w:rsidRDefault="00265F7A" w:rsidP="00265F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14418">
              <w:rPr>
                <w:rFonts w:ascii="Arial" w:hAnsi="Arial" w:cs="Arial"/>
                <w:b/>
                <w:bCs/>
              </w:rPr>
              <w:t>BAME</w:t>
            </w:r>
          </w:p>
        </w:tc>
        <w:tc>
          <w:tcPr>
            <w:tcW w:w="164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45658241" w14:textId="771A2746" w:rsidR="00265F7A" w:rsidRPr="007743E6" w:rsidRDefault="00265F7A" w:rsidP="00265F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6242DAAB" w14:textId="4161B286" w:rsidR="00265F7A" w:rsidRPr="007743E6" w:rsidRDefault="00265F7A" w:rsidP="00265F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32%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39CBB0E8" w14:textId="5C0A8F87" w:rsidR="00265F7A" w:rsidRPr="007743E6" w:rsidRDefault="00265F7A" w:rsidP="00265F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564E8581" w14:textId="1C310783" w:rsidR="00265F7A" w:rsidRPr="007743E6" w:rsidRDefault="00265F7A" w:rsidP="00265F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51%</w:t>
            </w:r>
          </w:p>
        </w:tc>
        <w:tc>
          <w:tcPr>
            <w:tcW w:w="197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1D647BCF" w14:textId="1FF9DB6C" w:rsidR="00265F7A" w:rsidRPr="007743E6" w:rsidRDefault="00265F7A" w:rsidP="00265F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810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32EE74CA" w14:textId="4F6385DD" w:rsidR="00265F7A" w:rsidRPr="007743E6" w:rsidRDefault="00265F7A" w:rsidP="00265F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90%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010332E4" w14:textId="38136200" w:rsidR="00265F7A" w:rsidRPr="00136CA3" w:rsidRDefault="00265F7A" w:rsidP="00265F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46.2%</w:t>
            </w:r>
          </w:p>
        </w:tc>
      </w:tr>
    </w:tbl>
    <w:p w14:paraId="7067C945" w14:textId="3A2E8C69" w:rsidR="00B34C9C" w:rsidRPr="00136CA3" w:rsidRDefault="00B34C9C" w:rsidP="00614418">
      <w:pPr>
        <w:spacing w:after="0"/>
        <w:rPr>
          <w:rFonts w:ascii="Arial" w:hAnsi="Arial" w:cs="Arial"/>
          <w:color w:val="18376A"/>
          <w:sz w:val="20"/>
          <w:szCs w:val="20"/>
        </w:rPr>
      </w:pPr>
    </w:p>
    <w:tbl>
      <w:tblPr>
        <w:tblW w:w="14860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1642"/>
        <w:gridCol w:w="1762"/>
        <w:gridCol w:w="2001"/>
        <w:gridCol w:w="1762"/>
        <w:gridCol w:w="1977"/>
        <w:gridCol w:w="1810"/>
        <w:gridCol w:w="2001"/>
      </w:tblGrid>
      <w:tr w:rsidR="00F039DF" w:rsidRPr="00614418" w14:paraId="0A28A2EF" w14:textId="77777777" w:rsidTr="4B6F6302">
        <w:trPr>
          <w:trHeight w:val="1131"/>
        </w:trPr>
        <w:tc>
          <w:tcPr>
            <w:tcW w:w="1905" w:type="dxa"/>
            <w:tcMar>
              <w:top w:w="144" w:type="nil"/>
              <w:right w:w="144" w:type="nil"/>
            </w:tcMar>
            <w:vAlign w:val="center"/>
          </w:tcPr>
          <w:p w14:paraId="4FE5AFB9" w14:textId="55677115" w:rsidR="00F039DF" w:rsidRPr="00614418" w:rsidRDefault="00D57FFC" w:rsidP="00CF230E">
            <w:pPr>
              <w:spacing w:after="0"/>
              <w:rPr>
                <w:rFonts w:ascii="Arial" w:hAnsi="Arial" w:cs="Arial"/>
                <w:b/>
                <w:color w:val="18376A"/>
              </w:rPr>
            </w:pPr>
            <w:r w:rsidRPr="00614418">
              <w:rPr>
                <w:rFonts w:ascii="Arial" w:hAnsi="Arial" w:cs="Arial"/>
                <w:b/>
                <w:color w:val="18376A"/>
              </w:rPr>
              <w:t>Table 1</w:t>
            </w:r>
            <w:r w:rsidR="00CF230E">
              <w:rPr>
                <w:rFonts w:ascii="Arial" w:hAnsi="Arial" w:cs="Arial"/>
                <w:b/>
                <w:color w:val="18376A"/>
              </w:rPr>
              <w:t>5</w:t>
            </w:r>
            <w:r w:rsidRPr="00614418">
              <w:rPr>
                <w:rFonts w:ascii="Arial" w:hAnsi="Arial" w:cs="Arial"/>
                <w:b/>
                <w:color w:val="18376A"/>
              </w:rPr>
              <w:t>: S&amp;E Senior Lecturer applicants</w:t>
            </w:r>
          </w:p>
        </w:tc>
        <w:tc>
          <w:tcPr>
            <w:tcW w:w="1642" w:type="dxa"/>
            <w:tcBorders>
              <w:top w:val="single" w:sz="10" w:space="0" w:color="000000" w:themeColor="text1"/>
              <w:left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39932B71" w14:textId="77777777" w:rsidR="00F039DF" w:rsidRPr="00136CA3" w:rsidRDefault="00F039D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(1) Eligible Population</w:t>
            </w:r>
          </w:p>
        </w:tc>
        <w:tc>
          <w:tcPr>
            <w:tcW w:w="1762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5DF662B8" w14:textId="77777777" w:rsidR="00F039DF" w:rsidRPr="00136CA3" w:rsidRDefault="00F039D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(2) Proportion</w:t>
            </w:r>
          </w:p>
        </w:tc>
        <w:tc>
          <w:tcPr>
            <w:tcW w:w="2001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5036106C" w14:textId="77777777" w:rsidR="00F039DF" w:rsidRPr="00136CA3" w:rsidRDefault="00F039D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(3) No. of Applications</w:t>
            </w:r>
          </w:p>
        </w:tc>
        <w:tc>
          <w:tcPr>
            <w:tcW w:w="1762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4520E86F" w14:textId="77777777" w:rsidR="00F039DF" w:rsidRPr="00136CA3" w:rsidRDefault="00F039D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(4) % of Eligible Population</w:t>
            </w:r>
          </w:p>
        </w:tc>
        <w:tc>
          <w:tcPr>
            <w:tcW w:w="1977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1A81C511" w14:textId="77777777" w:rsidR="00F039DF" w:rsidRPr="00136CA3" w:rsidRDefault="00F039D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(5) No. of Supported Applications</w:t>
            </w:r>
          </w:p>
        </w:tc>
        <w:tc>
          <w:tcPr>
            <w:tcW w:w="1810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7F71CF60" w14:textId="2CFC61D3" w:rsidR="00F039DF" w:rsidRPr="00136CA3" w:rsidRDefault="00F12134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(6) % </w:t>
            </w:r>
            <w:r w:rsidR="001417C0">
              <w:rPr>
                <w:rFonts w:ascii="Arial" w:hAnsi="Arial" w:cs="Arial"/>
                <w:b/>
                <w:bCs/>
                <w:sz w:val="20"/>
                <w:szCs w:val="20"/>
              </w:rPr>
              <w:t>Support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Rate </w:t>
            </w:r>
            <w:r w:rsidR="001417C0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039DF"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Applicants</w:t>
            </w:r>
          </w:p>
        </w:tc>
        <w:tc>
          <w:tcPr>
            <w:tcW w:w="2001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4C2D8A8A" w14:textId="587F65C7" w:rsidR="00F039DF" w:rsidRPr="00136CA3" w:rsidRDefault="00F039D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(7) % 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Overall </w:t>
            </w:r>
            <w:r w:rsidR="001417C0">
              <w:rPr>
                <w:rFonts w:ascii="Arial" w:hAnsi="Arial" w:cs="Arial"/>
                <w:b/>
                <w:bCs/>
                <w:sz w:val="20"/>
                <w:szCs w:val="20"/>
              </w:rPr>
              <w:t>Promotion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Rate </w:t>
            </w:r>
            <w:r w:rsidR="00F539B3" w:rsidRPr="00F539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out of 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Eligible </w:t>
            </w:r>
            <w:r w:rsidRPr="00136CA3">
              <w:rPr>
                <w:rFonts w:ascii="Arial" w:hAnsi="Arial" w:cs="Arial"/>
                <w:b/>
                <w:bCs/>
                <w:sz w:val="20"/>
                <w:szCs w:val="20"/>
              </w:rPr>
              <w:t>Population</w:t>
            </w:r>
          </w:p>
        </w:tc>
      </w:tr>
      <w:tr w:rsidR="00C97DCF" w:rsidRPr="00614418" w14:paraId="57A31691" w14:textId="77777777" w:rsidTr="007A43B7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top w:val="single" w:sz="1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bottom"/>
          </w:tcPr>
          <w:p w14:paraId="53FF5349" w14:textId="77777777" w:rsidR="00C97DCF" w:rsidRPr="00614418" w:rsidRDefault="00C97DCF" w:rsidP="00C97D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14418">
              <w:rPr>
                <w:rFonts w:ascii="Arial" w:hAnsi="Arial" w:cs="Arial"/>
                <w:b/>
                <w:bCs/>
              </w:rPr>
              <w:t>Male</w:t>
            </w:r>
          </w:p>
        </w:tc>
        <w:tc>
          <w:tcPr>
            <w:tcW w:w="1642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052AF4A9" w14:textId="38324CFA" w:rsidR="00C97DCF" w:rsidRPr="007743E6" w:rsidRDefault="00C97DCF" w:rsidP="00C97D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762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5BF8A267" w14:textId="7CBFEC95" w:rsidR="00C97DCF" w:rsidRPr="007743E6" w:rsidRDefault="00C97DCF" w:rsidP="00C97D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66%</w:t>
            </w:r>
          </w:p>
        </w:tc>
        <w:tc>
          <w:tcPr>
            <w:tcW w:w="2001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6C7B2D4C" w14:textId="69E40132" w:rsidR="00C97DCF" w:rsidRPr="007743E6" w:rsidRDefault="00C97DCF" w:rsidP="00C97D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762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4C859B51" w14:textId="6B0EB8BF" w:rsidR="00C97DCF" w:rsidRPr="007743E6" w:rsidRDefault="00C97DCF" w:rsidP="00C97D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23%</w:t>
            </w:r>
          </w:p>
        </w:tc>
        <w:tc>
          <w:tcPr>
            <w:tcW w:w="1977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3CA4630B" w14:textId="2ED27292" w:rsidR="00C97DCF" w:rsidRPr="007743E6" w:rsidRDefault="00C97DCF" w:rsidP="00C97D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810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09787710" w14:textId="5A821631" w:rsidR="00C97DCF" w:rsidRPr="00136CA3" w:rsidRDefault="00C97DCF" w:rsidP="00C97D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75%</w:t>
            </w:r>
          </w:p>
        </w:tc>
        <w:tc>
          <w:tcPr>
            <w:tcW w:w="2001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6D7C6106" w14:textId="4B9A36C2" w:rsidR="00C97DCF" w:rsidRPr="00136CA3" w:rsidRDefault="00C97DCF" w:rsidP="00C97D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16.9%</w:t>
            </w:r>
          </w:p>
        </w:tc>
      </w:tr>
      <w:tr w:rsidR="00C97DCF" w:rsidRPr="00614418" w14:paraId="42AD363B" w14:textId="77777777" w:rsidTr="007A43B7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top w:val="single" w:sz="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bottom"/>
          </w:tcPr>
          <w:p w14:paraId="26A5AE64" w14:textId="77777777" w:rsidR="00C97DCF" w:rsidRPr="00614418" w:rsidRDefault="00C97DCF" w:rsidP="00C97D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14418">
              <w:rPr>
                <w:rFonts w:ascii="Arial" w:hAnsi="Arial" w:cs="Arial"/>
                <w:b/>
                <w:bCs/>
              </w:rPr>
              <w:t>Female</w:t>
            </w:r>
          </w:p>
        </w:tc>
        <w:tc>
          <w:tcPr>
            <w:tcW w:w="164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3D1FF384" w14:textId="76338BF6" w:rsidR="00C97DCF" w:rsidRPr="007743E6" w:rsidRDefault="00C97DCF" w:rsidP="00C97D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0DCDE9D8" w14:textId="328D5441" w:rsidR="00C97DCF" w:rsidRPr="007743E6" w:rsidRDefault="00C97DCF" w:rsidP="00C97D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34%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2F90C39C" w14:textId="72E60D10" w:rsidR="00C97DCF" w:rsidRPr="007743E6" w:rsidRDefault="00C97DCF" w:rsidP="00C97D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5FACFDBA" w14:textId="7E901BA4" w:rsidR="00C97DCF" w:rsidRPr="007743E6" w:rsidRDefault="00C97DCF" w:rsidP="00C97D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197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0A8EC268" w14:textId="79815417" w:rsidR="00C97DCF" w:rsidRPr="007743E6" w:rsidRDefault="00C97DCF" w:rsidP="00C97D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810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21C4D099" w14:textId="7183FDC0" w:rsidR="00C97DCF" w:rsidRPr="00136CA3" w:rsidRDefault="00C97DCF" w:rsidP="00C97D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168335A2" w14:textId="6FAA9147" w:rsidR="00C97DCF" w:rsidRPr="00136CA3" w:rsidRDefault="00C97DCF" w:rsidP="00C97D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27.8%</w:t>
            </w:r>
          </w:p>
        </w:tc>
      </w:tr>
      <w:tr w:rsidR="00F039DF" w:rsidRPr="00B66CB9" w14:paraId="5B151192" w14:textId="77777777" w:rsidTr="4B6F6302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top w:val="single" w:sz="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bottom"/>
          </w:tcPr>
          <w:p w14:paraId="0A065FFC" w14:textId="77777777" w:rsidR="00F039DF" w:rsidRPr="00B66CB9" w:rsidRDefault="00F039DF" w:rsidP="0061441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319D0543" w14:textId="77777777" w:rsidR="00F039DF" w:rsidRPr="00B66CB9" w:rsidRDefault="00F039D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6FDFB673" w14:textId="77777777" w:rsidR="00F039DF" w:rsidRPr="00B66CB9" w:rsidRDefault="00F039D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7467552E" w14:textId="1B67E2C0" w:rsidR="00F039DF" w:rsidRPr="00B66CB9" w:rsidRDefault="00F039D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3B3BCC35" w14:textId="7B72958C" w:rsidR="00F039DF" w:rsidRPr="00B66CB9" w:rsidRDefault="00F039D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0015E8E5" w14:textId="75E005BB" w:rsidR="00F039DF" w:rsidRPr="00B66CB9" w:rsidRDefault="00F039D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63945249" w14:textId="2E48CA1A" w:rsidR="00F039DF" w:rsidRPr="00B66CB9" w:rsidRDefault="00F039D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4C25A418" w14:textId="397E01F7" w:rsidR="00F039DF" w:rsidRPr="00B66CB9" w:rsidRDefault="00F039DF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97DCF" w:rsidRPr="007743E6" w14:paraId="44E2DA63" w14:textId="77777777" w:rsidTr="007A43B7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top w:val="single" w:sz="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bottom"/>
          </w:tcPr>
          <w:p w14:paraId="524FFA9C" w14:textId="77777777" w:rsidR="00C97DCF" w:rsidRPr="007743E6" w:rsidRDefault="00C97DCF" w:rsidP="00C97D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7743E6">
              <w:rPr>
                <w:rFonts w:ascii="Arial" w:hAnsi="Arial" w:cs="Arial"/>
                <w:b/>
                <w:bCs/>
              </w:rPr>
              <w:t>White</w:t>
            </w:r>
          </w:p>
        </w:tc>
        <w:tc>
          <w:tcPr>
            <w:tcW w:w="164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614E1414" w14:textId="0086AEFF" w:rsidR="00C97DCF" w:rsidRPr="007743E6" w:rsidRDefault="00C97DCF" w:rsidP="00C97D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0B652234" w14:textId="49F40B95" w:rsidR="00C97DCF" w:rsidRPr="007743E6" w:rsidRDefault="00C97DCF" w:rsidP="00C97D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54%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41DDDDB0" w14:textId="326D2DA5" w:rsidR="00C97DCF" w:rsidRPr="007743E6" w:rsidRDefault="00C97DCF" w:rsidP="00C97D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778E76A3" w14:textId="217CE211" w:rsidR="00C97DCF" w:rsidRPr="007743E6" w:rsidRDefault="00C97DCF" w:rsidP="00C97D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197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2F6A32EB" w14:textId="4EF978D2" w:rsidR="00C97DCF" w:rsidRPr="007743E6" w:rsidRDefault="00C97DCF" w:rsidP="00C97D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810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183023D6" w14:textId="539CF78A" w:rsidR="00C97DCF" w:rsidRPr="007743E6" w:rsidRDefault="00C97DCF" w:rsidP="00C97D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79%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09DB80A4" w14:textId="47D14E83" w:rsidR="00C97DCF" w:rsidRPr="007743E6" w:rsidRDefault="00C97DCF" w:rsidP="00C97D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19.0%</w:t>
            </w:r>
          </w:p>
        </w:tc>
      </w:tr>
      <w:tr w:rsidR="00C97DCF" w:rsidRPr="00614418" w14:paraId="4F18E59A" w14:textId="77777777" w:rsidTr="007A43B7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top w:val="single" w:sz="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bottom"/>
          </w:tcPr>
          <w:p w14:paraId="4DE0D464" w14:textId="77777777" w:rsidR="00C97DCF" w:rsidRPr="007743E6" w:rsidRDefault="00C97DCF" w:rsidP="00C97D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7743E6">
              <w:rPr>
                <w:rFonts w:ascii="Arial" w:hAnsi="Arial" w:cs="Arial"/>
                <w:b/>
                <w:bCs/>
              </w:rPr>
              <w:t>BAME</w:t>
            </w:r>
          </w:p>
        </w:tc>
        <w:tc>
          <w:tcPr>
            <w:tcW w:w="164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4540E4A8" w14:textId="43BDC836" w:rsidR="00C97DCF" w:rsidRPr="007743E6" w:rsidRDefault="00C97DCF" w:rsidP="00C97D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6590E32F" w14:textId="62B6AA8A" w:rsidR="00C97DCF" w:rsidRPr="007743E6" w:rsidRDefault="00C97DCF" w:rsidP="00C97D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43%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02688055" w14:textId="14B951B1" w:rsidR="00C97DCF" w:rsidRPr="007743E6" w:rsidRDefault="00C97DCF" w:rsidP="00C97D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7E0FF2D3" w14:textId="247FB9CF" w:rsidR="00C97DCF" w:rsidRPr="007743E6" w:rsidRDefault="00C97DCF" w:rsidP="00C97D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197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44E38077" w14:textId="5308111D" w:rsidR="00C97DCF" w:rsidRPr="007743E6" w:rsidRDefault="00C97DCF" w:rsidP="00C97D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810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66C430B7" w14:textId="77857A58" w:rsidR="00C97DCF" w:rsidRPr="007743E6" w:rsidRDefault="00C97DCF" w:rsidP="00C97D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0F8DD45E" w14:textId="56B388FD" w:rsidR="00C97DCF" w:rsidRPr="00136CA3" w:rsidRDefault="00C97DCF" w:rsidP="00C97D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23.9%</w:t>
            </w:r>
          </w:p>
        </w:tc>
      </w:tr>
    </w:tbl>
    <w:p w14:paraId="1463E060" w14:textId="77777777" w:rsidR="00D57FFC" w:rsidRPr="00136CA3" w:rsidRDefault="00D57FFC" w:rsidP="00614418">
      <w:pPr>
        <w:spacing w:after="0"/>
        <w:rPr>
          <w:rFonts w:ascii="Arial" w:hAnsi="Arial" w:cs="Arial"/>
          <w:color w:val="18376A"/>
          <w:sz w:val="20"/>
        </w:rPr>
      </w:pPr>
    </w:p>
    <w:tbl>
      <w:tblPr>
        <w:tblW w:w="14860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1642"/>
        <w:gridCol w:w="1762"/>
        <w:gridCol w:w="2001"/>
        <w:gridCol w:w="1762"/>
        <w:gridCol w:w="1977"/>
        <w:gridCol w:w="1810"/>
        <w:gridCol w:w="2001"/>
      </w:tblGrid>
      <w:tr w:rsidR="00D57FFC" w:rsidRPr="00614418" w14:paraId="5172784D" w14:textId="77777777" w:rsidTr="0D045AA7">
        <w:trPr>
          <w:trHeight w:val="1133"/>
        </w:trPr>
        <w:tc>
          <w:tcPr>
            <w:tcW w:w="1905" w:type="dxa"/>
            <w:tcMar>
              <w:top w:w="144" w:type="nil"/>
              <w:right w:w="144" w:type="nil"/>
            </w:tcMar>
            <w:vAlign w:val="center"/>
          </w:tcPr>
          <w:p w14:paraId="56A38868" w14:textId="2F194771" w:rsidR="00D57FFC" w:rsidRPr="00614418" w:rsidRDefault="00D57FFC" w:rsidP="00CF230E">
            <w:pPr>
              <w:spacing w:after="0"/>
              <w:rPr>
                <w:rFonts w:ascii="Arial" w:hAnsi="Arial" w:cs="Arial"/>
                <w:b/>
                <w:color w:val="18376A"/>
              </w:rPr>
            </w:pPr>
            <w:r w:rsidRPr="00614418">
              <w:rPr>
                <w:rFonts w:ascii="Arial" w:hAnsi="Arial" w:cs="Arial"/>
                <w:b/>
                <w:color w:val="18376A"/>
              </w:rPr>
              <w:t>Table 1</w:t>
            </w:r>
            <w:r w:rsidR="00CF230E">
              <w:rPr>
                <w:rFonts w:ascii="Arial" w:hAnsi="Arial" w:cs="Arial"/>
                <w:b/>
                <w:color w:val="18376A"/>
              </w:rPr>
              <w:t>6</w:t>
            </w:r>
            <w:r w:rsidRPr="00614418">
              <w:rPr>
                <w:rFonts w:ascii="Arial" w:hAnsi="Arial" w:cs="Arial"/>
                <w:b/>
                <w:color w:val="18376A"/>
              </w:rPr>
              <w:t xml:space="preserve">: </w:t>
            </w:r>
            <w:r w:rsidR="005C34B0">
              <w:rPr>
                <w:rFonts w:ascii="Arial" w:hAnsi="Arial" w:cs="Arial"/>
                <w:b/>
                <w:color w:val="18376A"/>
              </w:rPr>
              <w:t>F</w:t>
            </w:r>
            <w:r w:rsidRPr="00614418">
              <w:rPr>
                <w:rFonts w:ascii="Arial" w:hAnsi="Arial" w:cs="Arial"/>
                <w:b/>
                <w:color w:val="18376A"/>
              </w:rPr>
              <w:t>MD Senior Lecturer applicants</w:t>
            </w:r>
          </w:p>
        </w:tc>
        <w:tc>
          <w:tcPr>
            <w:tcW w:w="1642" w:type="dxa"/>
            <w:tcBorders>
              <w:top w:val="single" w:sz="10" w:space="0" w:color="000000" w:themeColor="text1"/>
              <w:left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5AB4ED33" w14:textId="77777777" w:rsidR="00D57FFC" w:rsidRPr="00136CA3" w:rsidRDefault="00D57FFC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</w:rPr>
              <w:t>(1) Eligible Population</w:t>
            </w:r>
          </w:p>
        </w:tc>
        <w:tc>
          <w:tcPr>
            <w:tcW w:w="1762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69FC9B2F" w14:textId="77777777" w:rsidR="00D57FFC" w:rsidRPr="00136CA3" w:rsidRDefault="00D57FFC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</w:rPr>
              <w:t>(2) Proportion</w:t>
            </w:r>
          </w:p>
        </w:tc>
        <w:tc>
          <w:tcPr>
            <w:tcW w:w="2001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1ADA5C3A" w14:textId="77777777" w:rsidR="00D57FFC" w:rsidRPr="00136CA3" w:rsidRDefault="00D57FFC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</w:rPr>
              <w:t>(3) No. of Applications</w:t>
            </w:r>
          </w:p>
        </w:tc>
        <w:tc>
          <w:tcPr>
            <w:tcW w:w="1762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4610E41A" w14:textId="77777777" w:rsidR="00D57FFC" w:rsidRPr="00136CA3" w:rsidRDefault="00D57FFC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</w:rPr>
              <w:t>(4) % of Eligible Population</w:t>
            </w:r>
          </w:p>
        </w:tc>
        <w:tc>
          <w:tcPr>
            <w:tcW w:w="1977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110B9AC8" w14:textId="77777777" w:rsidR="00D57FFC" w:rsidRPr="00136CA3" w:rsidRDefault="00D57FFC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</w:rPr>
              <w:t>(5) No. of Supported Applications</w:t>
            </w:r>
          </w:p>
        </w:tc>
        <w:tc>
          <w:tcPr>
            <w:tcW w:w="1810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053D9C43" w14:textId="16195443" w:rsidR="00D57FFC" w:rsidRPr="00136CA3" w:rsidRDefault="00F12134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(6) % </w:t>
            </w:r>
            <w:r w:rsidR="001417C0">
              <w:rPr>
                <w:rFonts w:ascii="Arial" w:hAnsi="Arial" w:cs="Arial"/>
                <w:b/>
                <w:bCs/>
                <w:sz w:val="20"/>
                <w:szCs w:val="20"/>
              </w:rPr>
              <w:t>Support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Rate </w:t>
            </w:r>
            <w:r w:rsidR="001417C0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57FFC" w:rsidRPr="00136CA3">
              <w:rPr>
                <w:rFonts w:ascii="Arial" w:hAnsi="Arial" w:cs="Arial"/>
                <w:b/>
                <w:bCs/>
                <w:sz w:val="20"/>
              </w:rPr>
              <w:t>Applicants</w:t>
            </w:r>
          </w:p>
        </w:tc>
        <w:tc>
          <w:tcPr>
            <w:tcW w:w="2001" w:type="dxa"/>
            <w:tcBorders>
              <w:top w:val="single" w:sz="10" w:space="0" w:color="000000" w:themeColor="text1"/>
              <w:right w:val="single" w:sz="10" w:space="0" w:color="000000" w:themeColor="text1"/>
            </w:tcBorders>
            <w:shd w:val="clear" w:color="auto" w:fill="B0CDEA"/>
            <w:tcMar>
              <w:top w:w="144" w:type="nil"/>
              <w:right w:w="144" w:type="nil"/>
            </w:tcMar>
            <w:vAlign w:val="center"/>
          </w:tcPr>
          <w:p w14:paraId="27A07342" w14:textId="68717034" w:rsidR="00D57FFC" w:rsidRPr="00136CA3" w:rsidRDefault="00D57FFC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136CA3">
              <w:rPr>
                <w:rFonts w:ascii="Arial" w:hAnsi="Arial" w:cs="Arial"/>
                <w:b/>
                <w:bCs/>
                <w:sz w:val="20"/>
              </w:rPr>
              <w:t xml:space="preserve">(7) % 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Overall </w:t>
            </w:r>
            <w:r w:rsidR="001417C0">
              <w:rPr>
                <w:rFonts w:ascii="Arial" w:hAnsi="Arial" w:cs="Arial"/>
                <w:b/>
                <w:bCs/>
                <w:sz w:val="20"/>
                <w:szCs w:val="20"/>
              </w:rPr>
              <w:t>Promotion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Rate </w:t>
            </w:r>
            <w:r w:rsidR="00F539B3" w:rsidRPr="00F539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out of </w:t>
            </w:r>
            <w:r w:rsidR="001417C0" w:rsidRPr="00EF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Eligible </w:t>
            </w:r>
            <w:r w:rsidRPr="00136CA3">
              <w:rPr>
                <w:rFonts w:ascii="Arial" w:hAnsi="Arial" w:cs="Arial"/>
                <w:b/>
                <w:bCs/>
                <w:sz w:val="20"/>
              </w:rPr>
              <w:t>Population</w:t>
            </w:r>
          </w:p>
        </w:tc>
      </w:tr>
      <w:tr w:rsidR="000B1B70" w:rsidRPr="00614418" w14:paraId="4B0B5B58" w14:textId="77777777" w:rsidTr="007A43B7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top w:val="single" w:sz="1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bottom"/>
          </w:tcPr>
          <w:p w14:paraId="2F7E0D32" w14:textId="77777777" w:rsidR="000B1B70" w:rsidRPr="00614418" w:rsidRDefault="000B1B70" w:rsidP="000B1B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14418">
              <w:rPr>
                <w:rFonts w:ascii="Arial" w:hAnsi="Arial" w:cs="Arial"/>
                <w:b/>
                <w:bCs/>
              </w:rPr>
              <w:t>Male</w:t>
            </w:r>
          </w:p>
        </w:tc>
        <w:tc>
          <w:tcPr>
            <w:tcW w:w="1642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11CD0E3C" w14:textId="7865F62B" w:rsidR="000B1B70" w:rsidRPr="007743E6" w:rsidRDefault="000B1B70" w:rsidP="000B1B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762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02A7C9D3" w14:textId="7AA1CF5F" w:rsidR="000B1B70" w:rsidRPr="007743E6" w:rsidRDefault="000B1B70" w:rsidP="000B1B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40%</w:t>
            </w:r>
          </w:p>
        </w:tc>
        <w:tc>
          <w:tcPr>
            <w:tcW w:w="2001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79F655B4" w14:textId="2C9D642D" w:rsidR="000B1B70" w:rsidRPr="007743E6" w:rsidRDefault="000B1B70" w:rsidP="000B1B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762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7A42C11E" w14:textId="2D18E525" w:rsidR="000B1B70" w:rsidRPr="007743E6" w:rsidRDefault="000B1B70" w:rsidP="000B1B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1977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6DF78DDD" w14:textId="2F1B8B44" w:rsidR="000B1B70" w:rsidRPr="007743E6" w:rsidRDefault="000B1B70" w:rsidP="000B1B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810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4D0A3BC3" w14:textId="4EBA8CD7" w:rsidR="000B1B70" w:rsidRPr="00136CA3" w:rsidRDefault="000B1B70" w:rsidP="000B1B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2001" w:type="dxa"/>
            <w:tcBorders>
              <w:top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1CA39803" w14:textId="65B9E57A" w:rsidR="000B1B70" w:rsidRPr="00136CA3" w:rsidRDefault="000B1B70" w:rsidP="000B1B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27.8%</w:t>
            </w:r>
          </w:p>
        </w:tc>
      </w:tr>
      <w:tr w:rsidR="000B1B70" w:rsidRPr="00614418" w14:paraId="52E14108" w14:textId="77777777" w:rsidTr="007A43B7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top w:val="single" w:sz="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bottom"/>
          </w:tcPr>
          <w:p w14:paraId="0DBC17E9" w14:textId="77777777" w:rsidR="000B1B70" w:rsidRPr="00614418" w:rsidRDefault="000B1B70" w:rsidP="000B1B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14418">
              <w:rPr>
                <w:rFonts w:ascii="Arial" w:hAnsi="Arial" w:cs="Arial"/>
                <w:b/>
                <w:bCs/>
              </w:rPr>
              <w:t>Female</w:t>
            </w:r>
          </w:p>
        </w:tc>
        <w:tc>
          <w:tcPr>
            <w:tcW w:w="164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03EE106D" w14:textId="27A55D34" w:rsidR="000B1B70" w:rsidRPr="007743E6" w:rsidRDefault="000B1B70" w:rsidP="000B1B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5EF8E3B6" w14:textId="0DF54C3D" w:rsidR="000B1B70" w:rsidRPr="007743E6" w:rsidRDefault="000B1B70" w:rsidP="000B1B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60%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0D44AD37" w14:textId="167A8A6B" w:rsidR="000B1B70" w:rsidRPr="007743E6" w:rsidRDefault="000B1B70" w:rsidP="000B1B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1EB5C045" w14:textId="761CDE92" w:rsidR="000B1B70" w:rsidRPr="007743E6" w:rsidRDefault="000B1B70" w:rsidP="000B1B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197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3D9DCDC4" w14:textId="4C936D9E" w:rsidR="000B1B70" w:rsidRPr="007743E6" w:rsidRDefault="000B1B70" w:rsidP="000B1B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810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69EBA29B" w14:textId="4EE11380" w:rsidR="000B1B70" w:rsidRPr="00136CA3" w:rsidRDefault="000B1B70" w:rsidP="000B1B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0FC9FC50" w14:textId="2BB5EBD2" w:rsidR="000B1B70" w:rsidRPr="00136CA3" w:rsidRDefault="000B1B70" w:rsidP="000B1B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18.2%</w:t>
            </w:r>
          </w:p>
        </w:tc>
      </w:tr>
      <w:tr w:rsidR="00D57FFC" w:rsidRPr="00B66CB9" w14:paraId="04FCC096" w14:textId="77777777" w:rsidTr="0D045AA7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top w:val="single" w:sz="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bottom"/>
          </w:tcPr>
          <w:p w14:paraId="2688C40C" w14:textId="77777777" w:rsidR="00D57FFC" w:rsidRPr="00B66CB9" w:rsidRDefault="00D57FFC" w:rsidP="0061441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67D5C8AA" w14:textId="77777777" w:rsidR="00D57FFC" w:rsidRPr="00B66CB9" w:rsidRDefault="00D57FFC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0F800677" w14:textId="77777777" w:rsidR="00D57FFC" w:rsidRPr="00B66CB9" w:rsidRDefault="00D57FFC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3D84BB81" w14:textId="77777777" w:rsidR="00D57FFC" w:rsidRPr="00B66CB9" w:rsidRDefault="00D57FFC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281A0727" w14:textId="77777777" w:rsidR="00D57FFC" w:rsidRPr="00B66CB9" w:rsidRDefault="00D57FFC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09911AFE" w14:textId="77777777" w:rsidR="00D57FFC" w:rsidRPr="00B66CB9" w:rsidRDefault="00D57FFC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1EC5421D" w14:textId="77777777" w:rsidR="00D57FFC" w:rsidRPr="00B66CB9" w:rsidRDefault="00D57FFC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474747"/>
            <w:tcMar>
              <w:top w:w="144" w:type="nil"/>
              <w:right w:w="144" w:type="nil"/>
            </w:tcMar>
            <w:vAlign w:val="center"/>
          </w:tcPr>
          <w:p w14:paraId="10862316" w14:textId="77777777" w:rsidR="00D57FFC" w:rsidRPr="00B66CB9" w:rsidRDefault="00D57FFC" w:rsidP="0061441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B1B70" w:rsidRPr="00614418" w14:paraId="4451C45B" w14:textId="77777777" w:rsidTr="007A43B7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top w:val="single" w:sz="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bottom"/>
          </w:tcPr>
          <w:p w14:paraId="6F74F9CE" w14:textId="77777777" w:rsidR="000B1B70" w:rsidRPr="00614418" w:rsidRDefault="000B1B70" w:rsidP="000B1B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14418">
              <w:rPr>
                <w:rFonts w:ascii="Arial" w:hAnsi="Arial" w:cs="Arial"/>
                <w:b/>
                <w:bCs/>
              </w:rPr>
              <w:t>White</w:t>
            </w:r>
          </w:p>
        </w:tc>
        <w:tc>
          <w:tcPr>
            <w:tcW w:w="164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75A04054" w14:textId="12740721" w:rsidR="000B1B70" w:rsidRPr="007743E6" w:rsidRDefault="000B1B70" w:rsidP="000B1B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1FD0D752" w14:textId="08423B8F" w:rsidR="000B1B70" w:rsidRPr="007743E6" w:rsidRDefault="000B1B70" w:rsidP="000B1B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54%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29E1218F" w14:textId="6FF383C2" w:rsidR="000B1B70" w:rsidRPr="007743E6" w:rsidRDefault="000B1B70" w:rsidP="000B1B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3CD12A57" w14:textId="6C12AD20" w:rsidR="000B1B70" w:rsidRPr="007743E6" w:rsidRDefault="000B1B70" w:rsidP="000B1B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33%</w:t>
            </w:r>
          </w:p>
        </w:tc>
        <w:tc>
          <w:tcPr>
            <w:tcW w:w="197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3F5218B5" w14:textId="23888403" w:rsidR="000B1B70" w:rsidRPr="007743E6" w:rsidRDefault="000B1B70" w:rsidP="000B1B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10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4B8AAE12" w14:textId="473D2368" w:rsidR="000B1B70" w:rsidRPr="00136CA3" w:rsidRDefault="000B1B70" w:rsidP="000B1B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94%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auto"/>
            <w:tcMar>
              <w:top w:w="144" w:type="nil"/>
              <w:right w:w="144" w:type="nil"/>
            </w:tcMar>
            <w:vAlign w:val="center"/>
          </w:tcPr>
          <w:p w14:paraId="2244CBF9" w14:textId="0F842F17" w:rsidR="000B1B70" w:rsidRPr="00136CA3" w:rsidRDefault="000B1B70" w:rsidP="000B1B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30.6%</w:t>
            </w:r>
          </w:p>
        </w:tc>
      </w:tr>
      <w:tr w:rsidR="000B1B70" w:rsidRPr="00614418" w14:paraId="099D986A" w14:textId="77777777" w:rsidTr="007A43B7">
        <w:tblPrEx>
          <w:tblBorders>
            <w:top w:val="none" w:sz="0" w:space="0" w:color="auto"/>
          </w:tblBorders>
        </w:tblPrEx>
        <w:tc>
          <w:tcPr>
            <w:tcW w:w="1905" w:type="dxa"/>
            <w:tcBorders>
              <w:top w:val="single" w:sz="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bottom"/>
          </w:tcPr>
          <w:p w14:paraId="0FE6BA0B" w14:textId="77777777" w:rsidR="000B1B70" w:rsidRPr="00614418" w:rsidRDefault="000B1B70" w:rsidP="000B1B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14418">
              <w:rPr>
                <w:rFonts w:ascii="Arial" w:hAnsi="Arial" w:cs="Arial"/>
                <w:b/>
                <w:bCs/>
              </w:rPr>
              <w:t>BAME</w:t>
            </w:r>
          </w:p>
        </w:tc>
        <w:tc>
          <w:tcPr>
            <w:tcW w:w="164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217BE973" w14:textId="5D0F44D1" w:rsidR="000B1B70" w:rsidRPr="007743E6" w:rsidRDefault="000B1B70" w:rsidP="000B1B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29B7B61F" w14:textId="2DD0005C" w:rsidR="000B1B70" w:rsidRPr="007743E6" w:rsidRDefault="000B1B70" w:rsidP="000B1B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41%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07D298D5" w14:textId="1FAA9B9F" w:rsidR="000B1B70" w:rsidRPr="007743E6" w:rsidRDefault="000B1B70" w:rsidP="000B1B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62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353DE77D" w14:textId="6F20E033" w:rsidR="000B1B70" w:rsidRPr="007743E6" w:rsidRDefault="000B1B70" w:rsidP="000B1B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1977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22E68486" w14:textId="5B4602A1" w:rsidR="000B1B70" w:rsidRPr="007743E6" w:rsidRDefault="000B1B70" w:rsidP="000B1B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810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0076C18E" w14:textId="27DFCF4E" w:rsidR="000B1B70" w:rsidRPr="00136CA3" w:rsidRDefault="000B1B70" w:rsidP="000B1B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2001" w:type="dxa"/>
            <w:tcBorders>
              <w:top w:val="single" w:sz="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tcMar>
              <w:top w:w="144" w:type="nil"/>
              <w:right w:w="144" w:type="nil"/>
            </w:tcMar>
            <w:vAlign w:val="center"/>
          </w:tcPr>
          <w:p w14:paraId="66EC12E4" w14:textId="50209DA1" w:rsidR="000B1B70" w:rsidRPr="00136CA3" w:rsidRDefault="000B1B70" w:rsidP="000B1B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10.8%</w:t>
            </w:r>
          </w:p>
        </w:tc>
      </w:tr>
    </w:tbl>
    <w:p w14:paraId="5D015258" w14:textId="32AF3912" w:rsidR="00107867" w:rsidRPr="00D85A6B" w:rsidRDefault="00107867" w:rsidP="00614418">
      <w:pPr>
        <w:rPr>
          <w:rFonts w:ascii="Arial" w:hAnsi="Arial" w:cs="Arial"/>
          <w:color w:val="18376A"/>
          <w:sz w:val="20"/>
          <w:szCs w:val="20"/>
        </w:rPr>
      </w:pPr>
    </w:p>
    <w:sectPr w:rsidR="00107867" w:rsidRPr="00D85A6B" w:rsidSect="00B66CB9">
      <w:pgSz w:w="16840" w:h="11900" w:orient="landscape"/>
      <w:pgMar w:top="1134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641B4" w14:textId="77777777" w:rsidR="00DE261B" w:rsidRDefault="00DE261B" w:rsidP="00C83794">
      <w:pPr>
        <w:spacing w:after="0" w:line="240" w:lineRule="auto"/>
      </w:pPr>
      <w:r>
        <w:separator/>
      </w:r>
    </w:p>
  </w:endnote>
  <w:endnote w:type="continuationSeparator" w:id="0">
    <w:p w14:paraId="61D08378" w14:textId="77777777" w:rsidR="00DE261B" w:rsidRDefault="00DE261B" w:rsidP="00C83794">
      <w:pPr>
        <w:spacing w:after="0" w:line="240" w:lineRule="auto"/>
      </w:pPr>
      <w:r>
        <w:continuationSeparator/>
      </w:r>
    </w:p>
  </w:endnote>
  <w:endnote w:type="continuationNotice" w:id="1">
    <w:p w14:paraId="03AD2C61" w14:textId="77777777" w:rsidR="00DE261B" w:rsidRDefault="00DE26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754808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A851F7" w14:textId="742C7727" w:rsidR="00215364" w:rsidRDefault="002153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C0C51E" w14:textId="77777777" w:rsidR="00215364" w:rsidRDefault="002153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10F400" w14:textId="77777777" w:rsidR="00DE261B" w:rsidRDefault="00DE261B" w:rsidP="00C83794">
      <w:pPr>
        <w:spacing w:after="0" w:line="240" w:lineRule="auto"/>
      </w:pPr>
      <w:r>
        <w:separator/>
      </w:r>
    </w:p>
  </w:footnote>
  <w:footnote w:type="continuationSeparator" w:id="0">
    <w:p w14:paraId="7F5C6B7A" w14:textId="77777777" w:rsidR="00DE261B" w:rsidRDefault="00DE261B" w:rsidP="00C83794">
      <w:pPr>
        <w:spacing w:after="0" w:line="240" w:lineRule="auto"/>
      </w:pPr>
      <w:r>
        <w:continuationSeparator/>
      </w:r>
    </w:p>
  </w:footnote>
  <w:footnote w:type="continuationNotice" w:id="1">
    <w:p w14:paraId="26E5D239" w14:textId="77777777" w:rsidR="00DE261B" w:rsidRDefault="00DE261B">
      <w:pPr>
        <w:spacing w:after="0" w:line="240" w:lineRule="auto"/>
      </w:pPr>
    </w:p>
  </w:footnote>
  <w:footnote w:id="2">
    <w:p w14:paraId="5A6B48D7" w14:textId="061E646B" w:rsidR="00CC505C" w:rsidRPr="00CC505C" w:rsidRDefault="00CC505C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CC505C">
        <w:t xml:space="preserve">Supported </w:t>
      </w:r>
      <w:r>
        <w:t>promo</w:t>
      </w:r>
      <w:r w:rsidRPr="00CC505C">
        <w:t>tions following Academic Promotions Group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E2737"/>
    <w:multiLevelType w:val="hybridMultilevel"/>
    <w:tmpl w:val="37400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76C32"/>
    <w:multiLevelType w:val="hybridMultilevel"/>
    <w:tmpl w:val="F16C62A4"/>
    <w:lvl w:ilvl="0" w:tplc="0809000F">
      <w:start w:val="1"/>
      <w:numFmt w:val="decimal"/>
      <w:lvlText w:val="%1."/>
      <w:lvlJc w:val="left"/>
      <w:pPr>
        <w:ind w:left="76" w:hanging="360"/>
      </w:p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434866B3"/>
    <w:multiLevelType w:val="hybridMultilevel"/>
    <w:tmpl w:val="4D263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E3CC2"/>
    <w:multiLevelType w:val="hybridMultilevel"/>
    <w:tmpl w:val="3078B5D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12CA5"/>
    <w:multiLevelType w:val="hybridMultilevel"/>
    <w:tmpl w:val="E438CF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D3931"/>
    <w:multiLevelType w:val="hybridMultilevel"/>
    <w:tmpl w:val="798089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32509F"/>
    <w:multiLevelType w:val="hybridMultilevel"/>
    <w:tmpl w:val="4D761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949363">
    <w:abstractNumId w:val="5"/>
  </w:num>
  <w:num w:numId="2" w16cid:durableId="556017082">
    <w:abstractNumId w:val="1"/>
  </w:num>
  <w:num w:numId="3" w16cid:durableId="782266846">
    <w:abstractNumId w:val="6"/>
  </w:num>
  <w:num w:numId="4" w16cid:durableId="1381787959">
    <w:abstractNumId w:val="2"/>
  </w:num>
  <w:num w:numId="5" w16cid:durableId="1150099570">
    <w:abstractNumId w:val="3"/>
  </w:num>
  <w:num w:numId="6" w16cid:durableId="1325083663">
    <w:abstractNumId w:val="0"/>
  </w:num>
  <w:num w:numId="7" w16cid:durableId="2848468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D51"/>
    <w:rsid w:val="000015AB"/>
    <w:rsid w:val="0000238A"/>
    <w:rsid w:val="00005053"/>
    <w:rsid w:val="00011248"/>
    <w:rsid w:val="00013A67"/>
    <w:rsid w:val="00015617"/>
    <w:rsid w:val="00021440"/>
    <w:rsid w:val="0002402B"/>
    <w:rsid w:val="00025FEF"/>
    <w:rsid w:val="0003095C"/>
    <w:rsid w:val="00034BA2"/>
    <w:rsid w:val="000377AA"/>
    <w:rsid w:val="00037CBD"/>
    <w:rsid w:val="00041087"/>
    <w:rsid w:val="00041882"/>
    <w:rsid w:val="00042820"/>
    <w:rsid w:val="00047868"/>
    <w:rsid w:val="00050B01"/>
    <w:rsid w:val="0005634A"/>
    <w:rsid w:val="000564B3"/>
    <w:rsid w:val="00057126"/>
    <w:rsid w:val="000575B4"/>
    <w:rsid w:val="0006144C"/>
    <w:rsid w:val="00063010"/>
    <w:rsid w:val="00072300"/>
    <w:rsid w:val="0007293D"/>
    <w:rsid w:val="00073C22"/>
    <w:rsid w:val="00075571"/>
    <w:rsid w:val="00081B76"/>
    <w:rsid w:val="00081C45"/>
    <w:rsid w:val="00082DA8"/>
    <w:rsid w:val="000858A7"/>
    <w:rsid w:val="00093635"/>
    <w:rsid w:val="00093FD4"/>
    <w:rsid w:val="000A139A"/>
    <w:rsid w:val="000A216F"/>
    <w:rsid w:val="000A37BB"/>
    <w:rsid w:val="000A3A5A"/>
    <w:rsid w:val="000A5E6E"/>
    <w:rsid w:val="000A6E36"/>
    <w:rsid w:val="000B0B83"/>
    <w:rsid w:val="000B147F"/>
    <w:rsid w:val="000B1B70"/>
    <w:rsid w:val="000B2292"/>
    <w:rsid w:val="000B67ED"/>
    <w:rsid w:val="000C1F16"/>
    <w:rsid w:val="000C7275"/>
    <w:rsid w:val="000D4538"/>
    <w:rsid w:val="000D6F65"/>
    <w:rsid w:val="000E4CAC"/>
    <w:rsid w:val="000E649D"/>
    <w:rsid w:val="000F2778"/>
    <w:rsid w:val="000F55CD"/>
    <w:rsid w:val="00100AE6"/>
    <w:rsid w:val="00102904"/>
    <w:rsid w:val="0010696C"/>
    <w:rsid w:val="00107867"/>
    <w:rsid w:val="00112ED2"/>
    <w:rsid w:val="001214E4"/>
    <w:rsid w:val="00127458"/>
    <w:rsid w:val="00136CA3"/>
    <w:rsid w:val="00136DC5"/>
    <w:rsid w:val="00137E8A"/>
    <w:rsid w:val="0014138A"/>
    <w:rsid w:val="00141524"/>
    <w:rsid w:val="001417C0"/>
    <w:rsid w:val="00145618"/>
    <w:rsid w:val="00145739"/>
    <w:rsid w:val="001508F0"/>
    <w:rsid w:val="00155997"/>
    <w:rsid w:val="00163023"/>
    <w:rsid w:val="0016346A"/>
    <w:rsid w:val="00163837"/>
    <w:rsid w:val="001644AB"/>
    <w:rsid w:val="001713E1"/>
    <w:rsid w:val="00174FDD"/>
    <w:rsid w:val="00180D28"/>
    <w:rsid w:val="00181C76"/>
    <w:rsid w:val="00184502"/>
    <w:rsid w:val="0018645D"/>
    <w:rsid w:val="00187A4A"/>
    <w:rsid w:val="0019551C"/>
    <w:rsid w:val="0019775C"/>
    <w:rsid w:val="001A1A3F"/>
    <w:rsid w:val="001A3C3D"/>
    <w:rsid w:val="001B1704"/>
    <w:rsid w:val="001B187C"/>
    <w:rsid w:val="001B584E"/>
    <w:rsid w:val="001C1A13"/>
    <w:rsid w:val="001C23F9"/>
    <w:rsid w:val="001C33CB"/>
    <w:rsid w:val="001C3AE0"/>
    <w:rsid w:val="001D2CAC"/>
    <w:rsid w:val="001D4087"/>
    <w:rsid w:val="001E2B5E"/>
    <w:rsid w:val="001E3987"/>
    <w:rsid w:val="001F09A6"/>
    <w:rsid w:val="001F4A84"/>
    <w:rsid w:val="00205522"/>
    <w:rsid w:val="002141D4"/>
    <w:rsid w:val="00214619"/>
    <w:rsid w:val="00215364"/>
    <w:rsid w:val="0022393B"/>
    <w:rsid w:val="00230591"/>
    <w:rsid w:val="00236599"/>
    <w:rsid w:val="00244F1D"/>
    <w:rsid w:val="00263B77"/>
    <w:rsid w:val="002655DF"/>
    <w:rsid w:val="00265F7A"/>
    <w:rsid w:val="00270AAD"/>
    <w:rsid w:val="00276658"/>
    <w:rsid w:val="00286A5C"/>
    <w:rsid w:val="00292AEF"/>
    <w:rsid w:val="002B1277"/>
    <w:rsid w:val="002B7371"/>
    <w:rsid w:val="002C0073"/>
    <w:rsid w:val="002C01A2"/>
    <w:rsid w:val="002C4055"/>
    <w:rsid w:val="002D321A"/>
    <w:rsid w:val="002D4E10"/>
    <w:rsid w:val="002D52CC"/>
    <w:rsid w:val="002D7325"/>
    <w:rsid w:val="002E24B8"/>
    <w:rsid w:val="002E3CA4"/>
    <w:rsid w:val="002E65AF"/>
    <w:rsid w:val="002E7B21"/>
    <w:rsid w:val="002F0C07"/>
    <w:rsid w:val="002F104F"/>
    <w:rsid w:val="003010BA"/>
    <w:rsid w:val="00303D40"/>
    <w:rsid w:val="00315559"/>
    <w:rsid w:val="0032162E"/>
    <w:rsid w:val="003219D5"/>
    <w:rsid w:val="003231D7"/>
    <w:rsid w:val="00324117"/>
    <w:rsid w:val="00331F98"/>
    <w:rsid w:val="00332E3D"/>
    <w:rsid w:val="00333735"/>
    <w:rsid w:val="00335CA3"/>
    <w:rsid w:val="00337D0B"/>
    <w:rsid w:val="00337E2D"/>
    <w:rsid w:val="003428DD"/>
    <w:rsid w:val="0034343A"/>
    <w:rsid w:val="00344939"/>
    <w:rsid w:val="00344C91"/>
    <w:rsid w:val="00344FAC"/>
    <w:rsid w:val="003461AF"/>
    <w:rsid w:val="00351175"/>
    <w:rsid w:val="00355C91"/>
    <w:rsid w:val="003573E8"/>
    <w:rsid w:val="0035763C"/>
    <w:rsid w:val="0036003F"/>
    <w:rsid w:val="00361F83"/>
    <w:rsid w:val="00365132"/>
    <w:rsid w:val="00370A13"/>
    <w:rsid w:val="00374E39"/>
    <w:rsid w:val="00380460"/>
    <w:rsid w:val="003829BD"/>
    <w:rsid w:val="00382DB9"/>
    <w:rsid w:val="003966F7"/>
    <w:rsid w:val="003A01F7"/>
    <w:rsid w:val="003A40BE"/>
    <w:rsid w:val="003B1697"/>
    <w:rsid w:val="003C1D0D"/>
    <w:rsid w:val="003C7825"/>
    <w:rsid w:val="003D082E"/>
    <w:rsid w:val="003D33BE"/>
    <w:rsid w:val="003D6C30"/>
    <w:rsid w:val="003E6EF5"/>
    <w:rsid w:val="003F414D"/>
    <w:rsid w:val="003F54DB"/>
    <w:rsid w:val="003F78A9"/>
    <w:rsid w:val="00403CC9"/>
    <w:rsid w:val="00405404"/>
    <w:rsid w:val="004057B8"/>
    <w:rsid w:val="004075E6"/>
    <w:rsid w:val="00412BE6"/>
    <w:rsid w:val="00425592"/>
    <w:rsid w:val="00435B48"/>
    <w:rsid w:val="00436DC4"/>
    <w:rsid w:val="00436F10"/>
    <w:rsid w:val="004425E2"/>
    <w:rsid w:val="00442AC1"/>
    <w:rsid w:val="0044400D"/>
    <w:rsid w:val="00446540"/>
    <w:rsid w:val="00452B79"/>
    <w:rsid w:val="00455B6A"/>
    <w:rsid w:val="00460499"/>
    <w:rsid w:val="00467D29"/>
    <w:rsid w:val="004812FA"/>
    <w:rsid w:val="00482C60"/>
    <w:rsid w:val="00483708"/>
    <w:rsid w:val="00486BC4"/>
    <w:rsid w:val="004878A9"/>
    <w:rsid w:val="00490508"/>
    <w:rsid w:val="0049288E"/>
    <w:rsid w:val="004B1914"/>
    <w:rsid w:val="004B3316"/>
    <w:rsid w:val="004C7802"/>
    <w:rsid w:val="004D1171"/>
    <w:rsid w:val="004E4C06"/>
    <w:rsid w:val="004F20C5"/>
    <w:rsid w:val="004F34E7"/>
    <w:rsid w:val="00502154"/>
    <w:rsid w:val="005029D5"/>
    <w:rsid w:val="005033D9"/>
    <w:rsid w:val="005052E0"/>
    <w:rsid w:val="00505B9A"/>
    <w:rsid w:val="005106E4"/>
    <w:rsid w:val="005176EF"/>
    <w:rsid w:val="00523F50"/>
    <w:rsid w:val="00527759"/>
    <w:rsid w:val="00530E91"/>
    <w:rsid w:val="00531D13"/>
    <w:rsid w:val="00542816"/>
    <w:rsid w:val="005443FE"/>
    <w:rsid w:val="005468ED"/>
    <w:rsid w:val="0055357F"/>
    <w:rsid w:val="00556F27"/>
    <w:rsid w:val="00563408"/>
    <w:rsid w:val="0057187D"/>
    <w:rsid w:val="005729E3"/>
    <w:rsid w:val="00573205"/>
    <w:rsid w:val="00576150"/>
    <w:rsid w:val="005769FE"/>
    <w:rsid w:val="00577772"/>
    <w:rsid w:val="00584E50"/>
    <w:rsid w:val="00587A24"/>
    <w:rsid w:val="0059243E"/>
    <w:rsid w:val="005932F6"/>
    <w:rsid w:val="00594F06"/>
    <w:rsid w:val="005A257E"/>
    <w:rsid w:val="005A46CA"/>
    <w:rsid w:val="005B0B0F"/>
    <w:rsid w:val="005B1E80"/>
    <w:rsid w:val="005B2F29"/>
    <w:rsid w:val="005B4692"/>
    <w:rsid w:val="005B5B49"/>
    <w:rsid w:val="005B7A20"/>
    <w:rsid w:val="005C129E"/>
    <w:rsid w:val="005C1833"/>
    <w:rsid w:val="005C34B0"/>
    <w:rsid w:val="005C39AC"/>
    <w:rsid w:val="005C523D"/>
    <w:rsid w:val="005D2CE7"/>
    <w:rsid w:val="005E6858"/>
    <w:rsid w:val="005E752D"/>
    <w:rsid w:val="005F03A6"/>
    <w:rsid w:val="005F26FF"/>
    <w:rsid w:val="00602C65"/>
    <w:rsid w:val="00605DAB"/>
    <w:rsid w:val="00610436"/>
    <w:rsid w:val="00613592"/>
    <w:rsid w:val="006137C6"/>
    <w:rsid w:val="00614418"/>
    <w:rsid w:val="00616397"/>
    <w:rsid w:val="00620D7A"/>
    <w:rsid w:val="00622293"/>
    <w:rsid w:val="00631940"/>
    <w:rsid w:val="006347A8"/>
    <w:rsid w:val="00635B96"/>
    <w:rsid w:val="0064190F"/>
    <w:rsid w:val="00645F8C"/>
    <w:rsid w:val="006504BD"/>
    <w:rsid w:val="00654F6F"/>
    <w:rsid w:val="006557B6"/>
    <w:rsid w:val="00656953"/>
    <w:rsid w:val="00672B23"/>
    <w:rsid w:val="00673057"/>
    <w:rsid w:val="006762C8"/>
    <w:rsid w:val="00676342"/>
    <w:rsid w:val="00677006"/>
    <w:rsid w:val="0068038C"/>
    <w:rsid w:val="0068358D"/>
    <w:rsid w:val="00683953"/>
    <w:rsid w:val="00685B78"/>
    <w:rsid w:val="0069483B"/>
    <w:rsid w:val="00694E45"/>
    <w:rsid w:val="00695E7F"/>
    <w:rsid w:val="00696F6D"/>
    <w:rsid w:val="006A00A3"/>
    <w:rsid w:val="006A05BE"/>
    <w:rsid w:val="006A33AA"/>
    <w:rsid w:val="006A4968"/>
    <w:rsid w:val="006A5A54"/>
    <w:rsid w:val="006A616B"/>
    <w:rsid w:val="006C07D1"/>
    <w:rsid w:val="006C1AA5"/>
    <w:rsid w:val="006C1D2D"/>
    <w:rsid w:val="006C2EBE"/>
    <w:rsid w:val="006C2F1E"/>
    <w:rsid w:val="006C38AD"/>
    <w:rsid w:val="006C5AE5"/>
    <w:rsid w:val="006C5F95"/>
    <w:rsid w:val="006D7098"/>
    <w:rsid w:val="006D755B"/>
    <w:rsid w:val="006D7D11"/>
    <w:rsid w:val="006E2FEB"/>
    <w:rsid w:val="006E3F9B"/>
    <w:rsid w:val="007016EC"/>
    <w:rsid w:val="00704BB9"/>
    <w:rsid w:val="007118B2"/>
    <w:rsid w:val="00714594"/>
    <w:rsid w:val="0072350A"/>
    <w:rsid w:val="00733122"/>
    <w:rsid w:val="00740371"/>
    <w:rsid w:val="007427D8"/>
    <w:rsid w:val="00742EE3"/>
    <w:rsid w:val="00744F1D"/>
    <w:rsid w:val="0074580A"/>
    <w:rsid w:val="00755C3F"/>
    <w:rsid w:val="00765C7E"/>
    <w:rsid w:val="007743E6"/>
    <w:rsid w:val="00781EB2"/>
    <w:rsid w:val="007856BB"/>
    <w:rsid w:val="00787FED"/>
    <w:rsid w:val="00792009"/>
    <w:rsid w:val="007968F9"/>
    <w:rsid w:val="007A43B7"/>
    <w:rsid w:val="007A6C6B"/>
    <w:rsid w:val="007B788E"/>
    <w:rsid w:val="007C2381"/>
    <w:rsid w:val="007C3DE1"/>
    <w:rsid w:val="007D349C"/>
    <w:rsid w:val="007D514C"/>
    <w:rsid w:val="007E1041"/>
    <w:rsid w:val="007E1427"/>
    <w:rsid w:val="007F4127"/>
    <w:rsid w:val="007F7CB0"/>
    <w:rsid w:val="0080409D"/>
    <w:rsid w:val="00810891"/>
    <w:rsid w:val="008110B3"/>
    <w:rsid w:val="0081192E"/>
    <w:rsid w:val="008128D0"/>
    <w:rsid w:val="00814261"/>
    <w:rsid w:val="00814C55"/>
    <w:rsid w:val="0082295B"/>
    <w:rsid w:val="00830A42"/>
    <w:rsid w:val="00835B95"/>
    <w:rsid w:val="008436E4"/>
    <w:rsid w:val="0084489B"/>
    <w:rsid w:val="0084519C"/>
    <w:rsid w:val="00850962"/>
    <w:rsid w:val="00852258"/>
    <w:rsid w:val="008542B2"/>
    <w:rsid w:val="00855C66"/>
    <w:rsid w:val="00856CFD"/>
    <w:rsid w:val="0086260C"/>
    <w:rsid w:val="008649CA"/>
    <w:rsid w:val="00865382"/>
    <w:rsid w:val="008672C2"/>
    <w:rsid w:val="008707DC"/>
    <w:rsid w:val="00872445"/>
    <w:rsid w:val="008770F3"/>
    <w:rsid w:val="00880E2A"/>
    <w:rsid w:val="00883F5B"/>
    <w:rsid w:val="0088496A"/>
    <w:rsid w:val="00887890"/>
    <w:rsid w:val="00895F83"/>
    <w:rsid w:val="008A2694"/>
    <w:rsid w:val="008A66A5"/>
    <w:rsid w:val="008B4D86"/>
    <w:rsid w:val="008C13F5"/>
    <w:rsid w:val="008C247D"/>
    <w:rsid w:val="008C5B4F"/>
    <w:rsid w:val="008C75CF"/>
    <w:rsid w:val="008C7D51"/>
    <w:rsid w:val="008D1881"/>
    <w:rsid w:val="008D43E5"/>
    <w:rsid w:val="008E284D"/>
    <w:rsid w:val="008E7CE6"/>
    <w:rsid w:val="008F2A3B"/>
    <w:rsid w:val="008F7F0F"/>
    <w:rsid w:val="00902EBB"/>
    <w:rsid w:val="00903061"/>
    <w:rsid w:val="00903594"/>
    <w:rsid w:val="00905834"/>
    <w:rsid w:val="0091120C"/>
    <w:rsid w:val="00911A35"/>
    <w:rsid w:val="0091332E"/>
    <w:rsid w:val="009205ED"/>
    <w:rsid w:val="00920682"/>
    <w:rsid w:val="009217B6"/>
    <w:rsid w:val="00924285"/>
    <w:rsid w:val="009306AD"/>
    <w:rsid w:val="009343EE"/>
    <w:rsid w:val="00957B5A"/>
    <w:rsid w:val="0096180F"/>
    <w:rsid w:val="00962012"/>
    <w:rsid w:val="00963499"/>
    <w:rsid w:val="00981FE0"/>
    <w:rsid w:val="009828A8"/>
    <w:rsid w:val="00982D1A"/>
    <w:rsid w:val="00985A32"/>
    <w:rsid w:val="009872AD"/>
    <w:rsid w:val="009879C7"/>
    <w:rsid w:val="009A3FA2"/>
    <w:rsid w:val="009B0935"/>
    <w:rsid w:val="009C2E34"/>
    <w:rsid w:val="009C30CA"/>
    <w:rsid w:val="009D103D"/>
    <w:rsid w:val="009D4CA5"/>
    <w:rsid w:val="009E2DB2"/>
    <w:rsid w:val="009E51F0"/>
    <w:rsid w:val="009F2ADC"/>
    <w:rsid w:val="009F3F90"/>
    <w:rsid w:val="00A00ED9"/>
    <w:rsid w:val="00A048E6"/>
    <w:rsid w:val="00A11BC9"/>
    <w:rsid w:val="00A139D8"/>
    <w:rsid w:val="00A17073"/>
    <w:rsid w:val="00A203FA"/>
    <w:rsid w:val="00A24937"/>
    <w:rsid w:val="00A24E6C"/>
    <w:rsid w:val="00A30638"/>
    <w:rsid w:val="00A30771"/>
    <w:rsid w:val="00A32291"/>
    <w:rsid w:val="00A353FF"/>
    <w:rsid w:val="00A35DCE"/>
    <w:rsid w:val="00A407AA"/>
    <w:rsid w:val="00A43AED"/>
    <w:rsid w:val="00A46423"/>
    <w:rsid w:val="00A46A48"/>
    <w:rsid w:val="00A5015B"/>
    <w:rsid w:val="00A52B4D"/>
    <w:rsid w:val="00A549B3"/>
    <w:rsid w:val="00A5571E"/>
    <w:rsid w:val="00A57194"/>
    <w:rsid w:val="00A57C5A"/>
    <w:rsid w:val="00A631EC"/>
    <w:rsid w:val="00A64ACD"/>
    <w:rsid w:val="00A656E7"/>
    <w:rsid w:val="00A71EC6"/>
    <w:rsid w:val="00A73923"/>
    <w:rsid w:val="00A77541"/>
    <w:rsid w:val="00A81ED4"/>
    <w:rsid w:val="00A855D6"/>
    <w:rsid w:val="00A87479"/>
    <w:rsid w:val="00A90782"/>
    <w:rsid w:val="00A94325"/>
    <w:rsid w:val="00A95A19"/>
    <w:rsid w:val="00AA0706"/>
    <w:rsid w:val="00AA0798"/>
    <w:rsid w:val="00AA0D2F"/>
    <w:rsid w:val="00AB08A9"/>
    <w:rsid w:val="00AB24B3"/>
    <w:rsid w:val="00AB291F"/>
    <w:rsid w:val="00AB295A"/>
    <w:rsid w:val="00AB468E"/>
    <w:rsid w:val="00AC0C38"/>
    <w:rsid w:val="00AC0FF8"/>
    <w:rsid w:val="00AC3974"/>
    <w:rsid w:val="00AD137E"/>
    <w:rsid w:val="00AE068C"/>
    <w:rsid w:val="00AE0FAD"/>
    <w:rsid w:val="00AE2E89"/>
    <w:rsid w:val="00AE3C08"/>
    <w:rsid w:val="00AE4D32"/>
    <w:rsid w:val="00AF0750"/>
    <w:rsid w:val="00AF5B82"/>
    <w:rsid w:val="00B00964"/>
    <w:rsid w:val="00B04C26"/>
    <w:rsid w:val="00B11B0C"/>
    <w:rsid w:val="00B20A00"/>
    <w:rsid w:val="00B23421"/>
    <w:rsid w:val="00B310C1"/>
    <w:rsid w:val="00B32A99"/>
    <w:rsid w:val="00B34C9C"/>
    <w:rsid w:val="00B37213"/>
    <w:rsid w:val="00B40FD1"/>
    <w:rsid w:val="00B42825"/>
    <w:rsid w:val="00B46E46"/>
    <w:rsid w:val="00B4793A"/>
    <w:rsid w:val="00B5029F"/>
    <w:rsid w:val="00B51A33"/>
    <w:rsid w:val="00B52DA7"/>
    <w:rsid w:val="00B5355F"/>
    <w:rsid w:val="00B53EFD"/>
    <w:rsid w:val="00B551AD"/>
    <w:rsid w:val="00B5589A"/>
    <w:rsid w:val="00B55E6E"/>
    <w:rsid w:val="00B5681E"/>
    <w:rsid w:val="00B56DED"/>
    <w:rsid w:val="00B625C4"/>
    <w:rsid w:val="00B65732"/>
    <w:rsid w:val="00B66CB9"/>
    <w:rsid w:val="00B72086"/>
    <w:rsid w:val="00B75526"/>
    <w:rsid w:val="00B918AC"/>
    <w:rsid w:val="00B9323F"/>
    <w:rsid w:val="00B96C0E"/>
    <w:rsid w:val="00BB1AC8"/>
    <w:rsid w:val="00BB1B52"/>
    <w:rsid w:val="00BC412A"/>
    <w:rsid w:val="00BC49C7"/>
    <w:rsid w:val="00BC5F51"/>
    <w:rsid w:val="00BD1758"/>
    <w:rsid w:val="00BD4607"/>
    <w:rsid w:val="00BD4ADD"/>
    <w:rsid w:val="00BD7894"/>
    <w:rsid w:val="00BE0242"/>
    <w:rsid w:val="00BE2113"/>
    <w:rsid w:val="00BE62C8"/>
    <w:rsid w:val="00BF1313"/>
    <w:rsid w:val="00BF2D46"/>
    <w:rsid w:val="00BF6895"/>
    <w:rsid w:val="00C02F09"/>
    <w:rsid w:val="00C127A4"/>
    <w:rsid w:val="00C151D8"/>
    <w:rsid w:val="00C21A2F"/>
    <w:rsid w:val="00C369CC"/>
    <w:rsid w:val="00C517CE"/>
    <w:rsid w:val="00C5248A"/>
    <w:rsid w:val="00C558F4"/>
    <w:rsid w:val="00C62A67"/>
    <w:rsid w:val="00C7206C"/>
    <w:rsid w:val="00C83794"/>
    <w:rsid w:val="00C84A85"/>
    <w:rsid w:val="00C91AA4"/>
    <w:rsid w:val="00C92167"/>
    <w:rsid w:val="00C92E0E"/>
    <w:rsid w:val="00C9359B"/>
    <w:rsid w:val="00C97DCF"/>
    <w:rsid w:val="00CA02E7"/>
    <w:rsid w:val="00CA0C69"/>
    <w:rsid w:val="00CA511B"/>
    <w:rsid w:val="00CB1933"/>
    <w:rsid w:val="00CB20B6"/>
    <w:rsid w:val="00CB2495"/>
    <w:rsid w:val="00CB3DB8"/>
    <w:rsid w:val="00CC0661"/>
    <w:rsid w:val="00CC11CC"/>
    <w:rsid w:val="00CC156A"/>
    <w:rsid w:val="00CC2306"/>
    <w:rsid w:val="00CC505C"/>
    <w:rsid w:val="00CC730D"/>
    <w:rsid w:val="00CD5181"/>
    <w:rsid w:val="00CE50D3"/>
    <w:rsid w:val="00CE543F"/>
    <w:rsid w:val="00CE726E"/>
    <w:rsid w:val="00CF02D3"/>
    <w:rsid w:val="00CF230E"/>
    <w:rsid w:val="00CF5A6B"/>
    <w:rsid w:val="00CF697D"/>
    <w:rsid w:val="00CF7CDC"/>
    <w:rsid w:val="00D03207"/>
    <w:rsid w:val="00D1143F"/>
    <w:rsid w:val="00D11531"/>
    <w:rsid w:val="00D147D8"/>
    <w:rsid w:val="00D1780B"/>
    <w:rsid w:val="00D25E5C"/>
    <w:rsid w:val="00D265F2"/>
    <w:rsid w:val="00D339A3"/>
    <w:rsid w:val="00D356C6"/>
    <w:rsid w:val="00D36BCF"/>
    <w:rsid w:val="00D40031"/>
    <w:rsid w:val="00D42335"/>
    <w:rsid w:val="00D42DB0"/>
    <w:rsid w:val="00D521A3"/>
    <w:rsid w:val="00D54F2B"/>
    <w:rsid w:val="00D57FFC"/>
    <w:rsid w:val="00D63361"/>
    <w:rsid w:val="00D63894"/>
    <w:rsid w:val="00D703AB"/>
    <w:rsid w:val="00D71C81"/>
    <w:rsid w:val="00D727BE"/>
    <w:rsid w:val="00D72FD1"/>
    <w:rsid w:val="00D806AE"/>
    <w:rsid w:val="00D82328"/>
    <w:rsid w:val="00D85A6B"/>
    <w:rsid w:val="00D861A0"/>
    <w:rsid w:val="00D94973"/>
    <w:rsid w:val="00DA7A0A"/>
    <w:rsid w:val="00DB5F56"/>
    <w:rsid w:val="00DB68AF"/>
    <w:rsid w:val="00DD01AF"/>
    <w:rsid w:val="00DE090B"/>
    <w:rsid w:val="00DE261B"/>
    <w:rsid w:val="00DE39DA"/>
    <w:rsid w:val="00DF3D71"/>
    <w:rsid w:val="00E06E89"/>
    <w:rsid w:val="00E141C6"/>
    <w:rsid w:val="00E20398"/>
    <w:rsid w:val="00E24695"/>
    <w:rsid w:val="00E320A1"/>
    <w:rsid w:val="00E325FF"/>
    <w:rsid w:val="00E34D62"/>
    <w:rsid w:val="00E47D2B"/>
    <w:rsid w:val="00E5608C"/>
    <w:rsid w:val="00E61CB8"/>
    <w:rsid w:val="00E6504C"/>
    <w:rsid w:val="00E656B7"/>
    <w:rsid w:val="00E661F5"/>
    <w:rsid w:val="00E70291"/>
    <w:rsid w:val="00E766A5"/>
    <w:rsid w:val="00E77B8A"/>
    <w:rsid w:val="00E879CF"/>
    <w:rsid w:val="00E94D62"/>
    <w:rsid w:val="00E95A4C"/>
    <w:rsid w:val="00E966B1"/>
    <w:rsid w:val="00E96EAE"/>
    <w:rsid w:val="00EA428B"/>
    <w:rsid w:val="00EA5949"/>
    <w:rsid w:val="00EB0487"/>
    <w:rsid w:val="00EB1C5D"/>
    <w:rsid w:val="00EB386D"/>
    <w:rsid w:val="00EC0BE5"/>
    <w:rsid w:val="00EC2724"/>
    <w:rsid w:val="00EC6D57"/>
    <w:rsid w:val="00ED3246"/>
    <w:rsid w:val="00ED3741"/>
    <w:rsid w:val="00ED59CA"/>
    <w:rsid w:val="00EE42F3"/>
    <w:rsid w:val="00EE4B38"/>
    <w:rsid w:val="00EE55D8"/>
    <w:rsid w:val="00EE7ED7"/>
    <w:rsid w:val="00EF232F"/>
    <w:rsid w:val="00EF34E1"/>
    <w:rsid w:val="00EF3862"/>
    <w:rsid w:val="00EF7817"/>
    <w:rsid w:val="00F039DF"/>
    <w:rsid w:val="00F03A4B"/>
    <w:rsid w:val="00F04C65"/>
    <w:rsid w:val="00F12134"/>
    <w:rsid w:val="00F12FB7"/>
    <w:rsid w:val="00F15069"/>
    <w:rsid w:val="00F175AA"/>
    <w:rsid w:val="00F179CD"/>
    <w:rsid w:val="00F32A08"/>
    <w:rsid w:val="00F37063"/>
    <w:rsid w:val="00F47126"/>
    <w:rsid w:val="00F539B3"/>
    <w:rsid w:val="00F53D47"/>
    <w:rsid w:val="00F61B97"/>
    <w:rsid w:val="00F651AF"/>
    <w:rsid w:val="00F70B9A"/>
    <w:rsid w:val="00F762D9"/>
    <w:rsid w:val="00F87F0F"/>
    <w:rsid w:val="00F93695"/>
    <w:rsid w:val="00F94C72"/>
    <w:rsid w:val="00FA25AF"/>
    <w:rsid w:val="00FA3386"/>
    <w:rsid w:val="00FA6954"/>
    <w:rsid w:val="00FA699A"/>
    <w:rsid w:val="00FB177B"/>
    <w:rsid w:val="00FB7C4E"/>
    <w:rsid w:val="00FC5A45"/>
    <w:rsid w:val="00FC674F"/>
    <w:rsid w:val="00FC6E25"/>
    <w:rsid w:val="00FD2A2A"/>
    <w:rsid w:val="00FD4CCC"/>
    <w:rsid w:val="00FE22DD"/>
    <w:rsid w:val="00FF6DC5"/>
    <w:rsid w:val="00FF7E25"/>
    <w:rsid w:val="02849FCB"/>
    <w:rsid w:val="05F7F124"/>
    <w:rsid w:val="062CECCE"/>
    <w:rsid w:val="0635ACC0"/>
    <w:rsid w:val="06FC9153"/>
    <w:rsid w:val="0867040D"/>
    <w:rsid w:val="0A2B159F"/>
    <w:rsid w:val="0A9E1C5A"/>
    <w:rsid w:val="0AAD2578"/>
    <w:rsid w:val="0B688A46"/>
    <w:rsid w:val="0C9C4324"/>
    <w:rsid w:val="0D045AA7"/>
    <w:rsid w:val="0D614DAE"/>
    <w:rsid w:val="0EFE86C2"/>
    <w:rsid w:val="0F89C65D"/>
    <w:rsid w:val="109A5723"/>
    <w:rsid w:val="1342214D"/>
    <w:rsid w:val="148819F7"/>
    <w:rsid w:val="16D491F4"/>
    <w:rsid w:val="19992BFB"/>
    <w:rsid w:val="1F4CBCC2"/>
    <w:rsid w:val="255E0DD8"/>
    <w:rsid w:val="25C45B0B"/>
    <w:rsid w:val="263CA870"/>
    <w:rsid w:val="2C40E545"/>
    <w:rsid w:val="2CF482E3"/>
    <w:rsid w:val="2F34C12D"/>
    <w:rsid w:val="3380085F"/>
    <w:rsid w:val="36CAAFBC"/>
    <w:rsid w:val="38CE0821"/>
    <w:rsid w:val="39A53388"/>
    <w:rsid w:val="3AC2EE98"/>
    <w:rsid w:val="3E080B05"/>
    <w:rsid w:val="3F33C416"/>
    <w:rsid w:val="3F76E3DF"/>
    <w:rsid w:val="3FD1CD5E"/>
    <w:rsid w:val="42B8B266"/>
    <w:rsid w:val="435CEBFE"/>
    <w:rsid w:val="43A7DFFD"/>
    <w:rsid w:val="446E69DA"/>
    <w:rsid w:val="4526A108"/>
    <w:rsid w:val="4550C9BD"/>
    <w:rsid w:val="461ED9A9"/>
    <w:rsid w:val="4790C78E"/>
    <w:rsid w:val="4882D041"/>
    <w:rsid w:val="497BF009"/>
    <w:rsid w:val="4AFAB353"/>
    <w:rsid w:val="4B6F6302"/>
    <w:rsid w:val="4B9E3F19"/>
    <w:rsid w:val="4E5E665C"/>
    <w:rsid w:val="50E585BA"/>
    <w:rsid w:val="52D8D89A"/>
    <w:rsid w:val="536AF98A"/>
    <w:rsid w:val="544BD95E"/>
    <w:rsid w:val="55B265A3"/>
    <w:rsid w:val="560E6478"/>
    <w:rsid w:val="57532501"/>
    <w:rsid w:val="57F0E69D"/>
    <w:rsid w:val="5946053A"/>
    <w:rsid w:val="5A405898"/>
    <w:rsid w:val="5ED3B029"/>
    <w:rsid w:val="605DD542"/>
    <w:rsid w:val="60EBF0B2"/>
    <w:rsid w:val="6ACA2702"/>
    <w:rsid w:val="6DCBB95F"/>
    <w:rsid w:val="6E419ABD"/>
    <w:rsid w:val="71204029"/>
    <w:rsid w:val="716F8183"/>
    <w:rsid w:val="730B51E4"/>
    <w:rsid w:val="737E3F29"/>
    <w:rsid w:val="7457E0EB"/>
    <w:rsid w:val="74D9ECD6"/>
    <w:rsid w:val="7616C7F2"/>
    <w:rsid w:val="77BA4988"/>
    <w:rsid w:val="7AAFE8B3"/>
    <w:rsid w:val="7D80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FE7D8"/>
  <w15:chartTrackingRefBased/>
  <w15:docId w15:val="{E943D92F-EB85-4C37-A2CE-D9EC49F1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371"/>
  </w:style>
  <w:style w:type="paragraph" w:styleId="Heading1">
    <w:name w:val="heading 1"/>
    <w:basedOn w:val="Normal"/>
    <w:next w:val="Normal"/>
    <w:link w:val="Heading1Char"/>
    <w:uiPriority w:val="9"/>
    <w:qFormat/>
    <w:rsid w:val="002B73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3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3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3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3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37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37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37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37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37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37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37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37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37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3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371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37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7371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B737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7371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37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B737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2B7371"/>
    <w:rPr>
      <w:b/>
      <w:bCs/>
    </w:rPr>
  </w:style>
  <w:style w:type="character" w:styleId="Emphasis">
    <w:name w:val="Emphasis"/>
    <w:basedOn w:val="DefaultParagraphFont"/>
    <w:uiPriority w:val="20"/>
    <w:qFormat/>
    <w:rsid w:val="002B7371"/>
    <w:rPr>
      <w:i/>
      <w:iCs/>
    </w:rPr>
  </w:style>
  <w:style w:type="paragraph" w:styleId="NoSpacing">
    <w:name w:val="No Spacing"/>
    <w:uiPriority w:val="1"/>
    <w:qFormat/>
    <w:rsid w:val="002B737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B737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B737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371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371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2B737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B7371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2B7371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B7371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B737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7371"/>
    <w:pPr>
      <w:outlineLvl w:val="9"/>
    </w:pPr>
  </w:style>
  <w:style w:type="paragraph" w:styleId="ListParagraph">
    <w:name w:val="List Paragraph"/>
    <w:basedOn w:val="Normal"/>
    <w:uiPriority w:val="34"/>
    <w:qFormat/>
    <w:rsid w:val="00576150"/>
    <w:pPr>
      <w:spacing w:after="160" w:line="259" w:lineRule="auto"/>
      <w:ind w:left="720"/>
      <w:contextualSpacing/>
    </w:pPr>
    <w:rPr>
      <w:rFonts w:eastAsiaTheme="minorHAnsi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37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37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379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626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6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6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6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A594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62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2D32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21A"/>
  </w:style>
  <w:style w:type="paragraph" w:styleId="Footer">
    <w:name w:val="footer"/>
    <w:basedOn w:val="Normal"/>
    <w:link w:val="FooterChar"/>
    <w:uiPriority w:val="99"/>
    <w:unhideWhenUsed/>
    <w:rsid w:val="002D32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21A"/>
  </w:style>
  <w:style w:type="paragraph" w:styleId="EndnoteText">
    <w:name w:val="endnote text"/>
    <w:basedOn w:val="Normal"/>
    <w:link w:val="EndnoteTextChar"/>
    <w:uiPriority w:val="99"/>
    <w:semiHidden/>
    <w:unhideWhenUsed/>
    <w:rsid w:val="00CC505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505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C50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5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d5aa3a-744d-45b4-9884-34f5ed541ac2">
      <Terms xmlns="http://schemas.microsoft.com/office/infopath/2007/PartnerControls"/>
    </lcf76f155ced4ddcb4097134ff3c332f>
    <TaxCatchAll xmlns="d5efd484-15aa-41a0-83f6-0646502cb6d6" xsi:nil="true"/>
    <SharedWithUsers xmlns="6b480e0f-74ba-4ca4-a01c-57ee14211714">
      <UserInfo>
        <DisplayName>Marissa Harris</DisplayName>
        <AccountId>36</AccountId>
        <AccountType/>
      </UserInfo>
      <UserInfo>
        <DisplayName>Sonia Sookhan</DisplayName>
        <AccountId>86</AccountId>
        <AccountType/>
      </UserInfo>
      <UserInfo>
        <DisplayName>Samantha Holborn</DisplayName>
        <AccountId>40</AccountId>
        <AccountType/>
      </UserInfo>
      <UserInfo>
        <DisplayName>Julie Jamgotchian</DisplayName>
        <AccountId>91</AccountId>
        <AccountType/>
      </UserInfo>
      <UserInfo>
        <DisplayName>Katia Bejar-Aylas</DisplayName>
        <AccountId>104</AccountId>
        <AccountType/>
      </UserInfo>
      <UserInfo>
        <DisplayName>Rob Butler</DisplayName>
        <AccountId>172</AccountId>
        <AccountType/>
      </UserInfo>
      <UserInfo>
        <DisplayName>Tim Hubbard</DisplayName>
        <AccountId>80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DF4609D067F14CA457822B5CAC8459" ma:contentTypeVersion="18" ma:contentTypeDescription="Create a new document." ma:contentTypeScope="" ma:versionID="6f2e374fb665f670ef6f8410c67e0f07">
  <xsd:schema xmlns:xsd="http://www.w3.org/2001/XMLSchema" xmlns:xs="http://www.w3.org/2001/XMLSchema" xmlns:p="http://schemas.microsoft.com/office/2006/metadata/properties" xmlns:ns2="4dd5aa3a-744d-45b4-9884-34f5ed541ac2" xmlns:ns3="6b480e0f-74ba-4ca4-a01c-57ee14211714" xmlns:ns4="d5efd484-15aa-41a0-83f6-0646502cb6d6" targetNamespace="http://schemas.microsoft.com/office/2006/metadata/properties" ma:root="true" ma:fieldsID="4aa9aece4b160df01ad12b883476b582" ns2:_="" ns3:_="" ns4:_="">
    <xsd:import namespace="4dd5aa3a-744d-45b4-9884-34f5ed541ac2"/>
    <xsd:import namespace="6b480e0f-74ba-4ca4-a01c-57ee14211714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5aa3a-744d-45b4-9884-34f5ed541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80e0f-74ba-4ca4-a01c-57ee14211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5feacef-8224-47b1-ae65-fd419ccba3ff}" ma:internalName="TaxCatchAll" ma:showField="CatchAllData" ma:web="6b480e0f-74ba-4ca4-a01c-57ee14211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ED41E3-49F8-4161-9BE4-4E542722CC02}">
  <ds:schemaRefs>
    <ds:schemaRef ds:uri="http://schemas.microsoft.com/office/2006/metadata/properties"/>
    <ds:schemaRef ds:uri="http://schemas.microsoft.com/office/infopath/2007/PartnerControls"/>
    <ds:schemaRef ds:uri="4dd5aa3a-744d-45b4-9884-34f5ed541ac2"/>
    <ds:schemaRef ds:uri="d5efd484-15aa-41a0-83f6-0646502cb6d6"/>
    <ds:schemaRef ds:uri="6b480e0f-74ba-4ca4-a01c-57ee14211714"/>
  </ds:schemaRefs>
</ds:datastoreItem>
</file>

<file path=customXml/itemProps2.xml><?xml version="1.0" encoding="utf-8"?>
<ds:datastoreItem xmlns:ds="http://schemas.openxmlformats.org/officeDocument/2006/customXml" ds:itemID="{71F9C12F-CC56-40B4-9578-18388D234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5aa3a-744d-45b4-9884-34f5ed541ac2"/>
    <ds:schemaRef ds:uri="6b480e0f-74ba-4ca4-a01c-57ee14211714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328C5-BE4A-4737-BEB4-90698AAA5B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BCEBC9-9C90-4C55-BFDD-0DFCE6FD37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1582</Words>
  <Characters>9020</Characters>
  <Application>Microsoft Office Word</Application>
  <DocSecurity>0</DocSecurity>
  <Lines>75</Lines>
  <Paragraphs>21</Paragraphs>
  <ScaleCrop>false</ScaleCrop>
  <Company>Queen Mary, University of London</Company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Rhianne Jones</dc:creator>
  <cp:keywords/>
  <dc:description/>
  <cp:lastModifiedBy>Tim Hubbard</cp:lastModifiedBy>
  <cp:revision>2</cp:revision>
  <dcterms:created xsi:type="dcterms:W3CDTF">2024-11-26T14:05:00Z</dcterms:created>
  <dcterms:modified xsi:type="dcterms:W3CDTF">2024-11-26T14:05:00Z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0x0101005BDF4609D067F14CA457822B5CAC8459</vt:lpwstr>
  </property>
  <property fmtid="{D5CDD505-2E9C-101B-9397-08002B2CF9AE}" pid="3" name="Order">
    <vt:r8>42576000</vt:r8>
  </property>
  <property fmtid="{D5CDD505-2E9C-101B-9397-08002B2CF9AE}" pid="4" name="MediaServiceImageTags">
    <vt:lpwstr/>
  </property>
</Properties>
</file>