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B506" w14:textId="2C75EE4D" w:rsidR="008A7364" w:rsidRDefault="006F1D38" w:rsidP="009121D6">
      <w:pPr>
        <w:jc w:val="center"/>
      </w:pPr>
      <w:r>
        <w:rPr>
          <w:noProof/>
        </w:rPr>
        <w:drawing>
          <wp:inline distT="0" distB="0" distL="0" distR="0" wp14:anchorId="4343D385" wp14:editId="647487DB">
            <wp:extent cx="2117743" cy="562708"/>
            <wp:effectExtent l="0" t="0" r="0" b="8890"/>
            <wp:docPr id="19722797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79716" name="Picture 19722797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194" cy="57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C291A" w14:textId="77777777" w:rsidR="009121D6" w:rsidRDefault="009121D6" w:rsidP="009121D6">
      <w:pPr>
        <w:jc w:val="center"/>
      </w:pPr>
    </w:p>
    <w:p w14:paraId="5F27E81D" w14:textId="3C066E58" w:rsidR="00464D50" w:rsidRPr="00464D50" w:rsidRDefault="00000000" w:rsidP="009121D6">
      <w:pPr>
        <w:jc w:val="center"/>
        <w:rPr>
          <w:b/>
          <w:bCs/>
          <w:color w:val="002060"/>
          <w:sz w:val="28"/>
          <w:szCs w:val="28"/>
        </w:rPr>
      </w:pPr>
      <w:sdt>
        <w:sdtPr>
          <w:rPr>
            <w:b/>
            <w:bCs/>
            <w:color w:val="002060"/>
            <w:sz w:val="28"/>
            <w:szCs w:val="28"/>
          </w:rPr>
          <w:alias w:val="Name of School/Institute"/>
          <w:tag w:val="School/Institute"/>
          <w:id w:val="-758521858"/>
          <w:placeholder>
            <w:docPart w:val="405382A3F1794887906F78EE0C78CD21"/>
          </w:placeholder>
          <w:temporary/>
          <w:showingPlcHdr/>
          <w15:color w:val="3366FF"/>
          <w:dropDownList>
            <w:listItem w:value="Choose an item."/>
            <w:listItem w:displayText="Barts Cancer Institute" w:value="Barts Cancer Institute"/>
            <w:listItem w:displayText="Blizard Institute" w:value="Blizard Institute"/>
            <w:listItem w:displayText="Department of Law" w:value="Department of Law"/>
            <w:listItem w:displayText="Centre for Commercial Law Studies" w:value="Centre for Commercial Law Studies"/>
            <w:listItem w:displayText="Institute of Dentistry" w:value="Institute of Dentistry"/>
            <w:listItem w:displayText="Institute of Health Sciences Education" w:value="Institute of Health Sciences Education"/>
            <w:listItem w:displayText="Queen Mary Academy" w:value="Queen Mary Academy"/>
            <w:listItem w:displayText="School of the Arts" w:value="School of the Arts"/>
            <w:listItem w:displayText="School of Biological and Behavioural Sciences" w:value="School of Biological and Behavioural Sciences"/>
            <w:listItem w:displayText="School of Business and Management" w:value="School of Business and Management"/>
            <w:listItem w:displayText="School of Economics and Finance" w:value="School of Economics and Finance"/>
            <w:listItem w:displayText="School of Electronic Engineering and Computer Science" w:value="School of Electronic Engineering and Computer Science"/>
            <w:listItem w:displayText="School of Engineering and Materials Science" w:value="School of Engineering and Materials Science"/>
            <w:listItem w:displayText="School of Mathematical Sciences" w:value="School of Mathematical Sciences"/>
            <w:listItem w:displayText="School of Physical and Chemical Sciences" w:value="School of Physical and Chemical Sciences"/>
            <w:listItem w:displayText="School of Society and Environment" w:value="School of Society and Environment"/>
            <w:listItem w:displayText="University of London Institutre in Paris" w:value="University of London Institutre in Paris"/>
            <w:listItem w:displayText="William Harvey Research Institute" w:value="William Harvey Research Institute"/>
            <w:listItem w:displayText="Wolfson Institute of Population Health" w:value="Wolfson Institute of Population Health"/>
          </w:dropDownList>
        </w:sdtPr>
        <w:sdtContent>
          <w:r w:rsidR="00464D50" w:rsidRPr="00797477">
            <w:rPr>
              <w:rStyle w:val="PlaceholderText"/>
              <w:color w:val="FF0000"/>
            </w:rPr>
            <w:t>Choose an item.</w:t>
          </w:r>
        </w:sdtContent>
      </w:sdt>
    </w:p>
    <w:p w14:paraId="52FF6175" w14:textId="6153A0B5" w:rsidR="009121D6" w:rsidRPr="006F1D38" w:rsidRDefault="00000000" w:rsidP="009121D6">
      <w:pPr>
        <w:jc w:val="center"/>
        <w:rPr>
          <w:b/>
          <w:bCs/>
          <w:color w:val="002060"/>
          <w:sz w:val="28"/>
          <w:szCs w:val="28"/>
        </w:rPr>
      </w:pPr>
      <w:sdt>
        <w:sdtPr>
          <w:rPr>
            <w:b/>
            <w:bCs/>
            <w:color w:val="002060"/>
            <w:sz w:val="28"/>
            <w:szCs w:val="28"/>
          </w:rPr>
          <w:alias w:val="UG or PGT?"/>
          <w:tag w:val="UG or PGT?"/>
          <w:id w:val="-405992374"/>
          <w:placeholder>
            <w:docPart w:val="46C1EADB22CA4C5C9676F623C92893A7"/>
          </w:placeholder>
          <w:temporary/>
          <w:showingPlcHdr/>
          <w15:color w:val="0000FF"/>
          <w:dropDownList>
            <w:listItem w:value="Choose an item."/>
            <w:listItem w:displayText="Undergraduate" w:value="Undergraduate"/>
            <w:listItem w:displayText="Postgraduate" w:value="Postgraduate"/>
          </w:dropDownList>
        </w:sdtPr>
        <w:sdtContent>
          <w:r w:rsidR="006D1198" w:rsidRPr="00BF13BD">
            <w:rPr>
              <w:rStyle w:val="PlaceholderText"/>
              <w:color w:val="FF0000"/>
            </w:rPr>
            <w:t>Choose an item.</w:t>
          </w:r>
        </w:sdtContent>
      </w:sdt>
      <w:r w:rsidR="00BF13BD">
        <w:rPr>
          <w:b/>
          <w:bCs/>
          <w:color w:val="002060"/>
          <w:sz w:val="28"/>
          <w:szCs w:val="28"/>
        </w:rPr>
        <w:t xml:space="preserve"> </w:t>
      </w:r>
      <w:r w:rsidR="009121D6" w:rsidRPr="006F1D38">
        <w:rPr>
          <w:b/>
          <w:bCs/>
          <w:color w:val="002060"/>
          <w:sz w:val="28"/>
          <w:szCs w:val="28"/>
        </w:rPr>
        <w:t>Subject Examination Board</w:t>
      </w:r>
    </w:p>
    <w:p w14:paraId="029BC210" w14:textId="75359912" w:rsidR="009121D6" w:rsidRDefault="00000000" w:rsidP="00247925">
      <w:pPr>
        <w:tabs>
          <w:tab w:val="center" w:pos="5233"/>
          <w:tab w:val="left" w:pos="7939"/>
        </w:tabs>
        <w:jc w:val="center"/>
        <w:rPr>
          <w:b/>
          <w:bCs/>
          <w:color w:val="002060"/>
          <w:sz w:val="28"/>
          <w:szCs w:val="28"/>
        </w:rPr>
      </w:pPr>
      <w:sdt>
        <w:sdtPr>
          <w:rPr>
            <w:b/>
            <w:bCs/>
            <w:color w:val="002060"/>
            <w:sz w:val="28"/>
            <w:szCs w:val="28"/>
          </w:rPr>
          <w:alias w:val="Date of meeting"/>
          <w:tag w:val="Date of meeting"/>
          <w:id w:val="226507555"/>
          <w:placeholder>
            <w:docPart w:val="EDC4D9B60CD44EDC855BB447568D2266"/>
          </w:placeholder>
          <w:temporary/>
          <w:showingPlcHdr/>
          <w15:color w:val="0000FF"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BF13BD" w:rsidRPr="00BF13BD">
            <w:rPr>
              <w:rStyle w:val="PlaceholderText"/>
              <w:color w:val="FF0000"/>
            </w:rPr>
            <w:t>Click or tap to enter a date.</w:t>
          </w:r>
        </w:sdtContent>
      </w:sdt>
      <w:r w:rsidR="009121D6" w:rsidRPr="006F1D38">
        <w:rPr>
          <w:b/>
          <w:bCs/>
          <w:color w:val="002060"/>
          <w:sz w:val="28"/>
          <w:szCs w:val="28"/>
        </w:rPr>
        <w:t xml:space="preserve"> </w:t>
      </w:r>
      <w:r w:rsidR="001859D8">
        <w:rPr>
          <w:b/>
          <w:bCs/>
          <w:color w:val="002060"/>
          <w:sz w:val="28"/>
          <w:szCs w:val="28"/>
        </w:rPr>
        <w:t>at TIME in VENUE</w:t>
      </w:r>
    </w:p>
    <w:p w14:paraId="4C6F4F57" w14:textId="77777777" w:rsidR="001859D8" w:rsidRPr="006F1D38" w:rsidRDefault="001859D8" w:rsidP="001859D8">
      <w:pPr>
        <w:tabs>
          <w:tab w:val="center" w:pos="5233"/>
          <w:tab w:val="left" w:pos="7939"/>
        </w:tabs>
        <w:rPr>
          <w:b/>
          <w:bCs/>
          <w:color w:val="002060"/>
          <w:sz w:val="28"/>
          <w:szCs w:val="28"/>
        </w:rPr>
      </w:pPr>
    </w:p>
    <w:p w14:paraId="4D7E4A1B" w14:textId="77777777" w:rsidR="001859D8" w:rsidRDefault="001859D8" w:rsidP="001859D8">
      <w:pPr>
        <w:jc w:val="center"/>
        <w:rPr>
          <w:rStyle w:val="Heading1Char"/>
        </w:rPr>
      </w:pPr>
      <w:r>
        <w:rPr>
          <w:rStyle w:val="Heading1Char"/>
        </w:rPr>
        <w:t>Agenda</w:t>
      </w:r>
    </w:p>
    <w:p w14:paraId="1E58878D" w14:textId="1B48ED62" w:rsidR="00F118A4" w:rsidRDefault="00F118A4" w:rsidP="00F118A4"/>
    <w:p w14:paraId="3DCBD492" w14:textId="78A0D17A" w:rsidR="001859D8" w:rsidRPr="001859D8" w:rsidRDefault="0007406E" w:rsidP="0007406E">
      <w:pPr>
        <w:rPr>
          <w:b/>
          <w:bCs/>
          <w:color w:val="002060"/>
          <w:sz w:val="28"/>
          <w:szCs w:val="28"/>
        </w:rPr>
      </w:pPr>
      <w:bookmarkStart w:id="0" w:name="_Hlk216879187"/>
      <w:r>
        <w:rPr>
          <w:b/>
          <w:bCs/>
          <w:color w:val="002060"/>
          <w:sz w:val="28"/>
          <w:szCs w:val="28"/>
        </w:rPr>
        <w:t>Standing</w:t>
      </w:r>
      <w:r w:rsidR="001859D8" w:rsidRPr="001859D8">
        <w:rPr>
          <w:b/>
          <w:bCs/>
          <w:color w:val="002060"/>
          <w:sz w:val="28"/>
          <w:szCs w:val="28"/>
        </w:rPr>
        <w:t xml:space="preserve"> items</w:t>
      </w:r>
    </w:p>
    <w:bookmarkEnd w:id="0"/>
    <w:p w14:paraId="5BFA1305" w14:textId="77777777" w:rsidR="001859D8" w:rsidRDefault="001859D8" w:rsidP="001859D8"/>
    <w:p w14:paraId="3B54FF56" w14:textId="510E92A6" w:rsidR="000A282F" w:rsidRPr="001859D8" w:rsidRDefault="000A282F" w:rsidP="001859D8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1859D8">
        <w:rPr>
          <w:b/>
          <w:bCs/>
          <w:color w:val="002060"/>
        </w:rPr>
        <w:t>Quorum</w:t>
      </w:r>
    </w:p>
    <w:p w14:paraId="7C428075" w14:textId="202BE97C" w:rsidR="00E2380B" w:rsidRDefault="001859D8" w:rsidP="00E2380B">
      <w:r w:rsidRPr="001859D8">
        <w:t>To confirm that the meeting meets the quorum.</w:t>
      </w:r>
    </w:p>
    <w:p w14:paraId="21E31A5E" w14:textId="77777777" w:rsidR="001859D8" w:rsidRDefault="001859D8" w:rsidP="00E2380B"/>
    <w:p w14:paraId="24D44C2E" w14:textId="3C463B6C" w:rsidR="00E2380B" w:rsidRPr="006F1D38" w:rsidRDefault="00E2380B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6F1D38">
        <w:rPr>
          <w:b/>
          <w:bCs/>
          <w:color w:val="002060"/>
        </w:rPr>
        <w:t>Conf</w:t>
      </w:r>
      <w:r w:rsidR="001859D8">
        <w:rPr>
          <w:b/>
          <w:bCs/>
          <w:color w:val="002060"/>
        </w:rPr>
        <w:t>identiality</w:t>
      </w:r>
    </w:p>
    <w:p w14:paraId="4D37E2A6" w14:textId="7961B652" w:rsidR="007513F9" w:rsidRDefault="001859D8" w:rsidP="007513F9">
      <w:r w:rsidRPr="001859D8">
        <w:t>To note that the business of the meeting is confidential, and that decisions and discussions should not be released except through the approved means.</w:t>
      </w:r>
    </w:p>
    <w:p w14:paraId="6F019270" w14:textId="77777777" w:rsidR="003E3C69" w:rsidRDefault="003E3C69" w:rsidP="007513F9"/>
    <w:p w14:paraId="1F8288E8" w14:textId="34B72806" w:rsidR="003E3C69" w:rsidRPr="003E3C69" w:rsidRDefault="003E3C69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3E3C69">
        <w:rPr>
          <w:b/>
          <w:bCs/>
          <w:color w:val="002060"/>
        </w:rPr>
        <w:t>Declaration of interests</w:t>
      </w:r>
    </w:p>
    <w:p w14:paraId="6D6E428A" w14:textId="1E2D248C" w:rsidR="001859D8" w:rsidRDefault="003E3C69" w:rsidP="003E3C69">
      <w:r w:rsidRPr="003E3C69">
        <w:t>To note any potential conflicts of interest and to agree measures to ensure that these cannot affect decision-making.</w:t>
      </w:r>
    </w:p>
    <w:p w14:paraId="015A1567" w14:textId="77777777" w:rsidR="003E3C69" w:rsidRDefault="003E3C69" w:rsidP="003E3C69"/>
    <w:p w14:paraId="20668F72" w14:textId="3E7AFA27" w:rsidR="007513F9" w:rsidRPr="006F1D38" w:rsidRDefault="007513F9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6F1D38">
        <w:rPr>
          <w:b/>
          <w:bCs/>
          <w:color w:val="002060"/>
        </w:rPr>
        <w:t>Students with academic debts</w:t>
      </w:r>
    </w:p>
    <w:p w14:paraId="53BE00CC" w14:textId="3B4B46E2" w:rsidR="007513F9" w:rsidRDefault="003E3C69" w:rsidP="007513F9">
      <w:r w:rsidRPr="003E3C69">
        <w:t>To note that students with academic debts are not entitled to receive formal confirmation of results or progression from one year to the next, or any award of Q</w:t>
      </w:r>
      <w:r w:rsidR="003551BE">
        <w:t xml:space="preserve">ueen Mary </w:t>
      </w:r>
      <w:r w:rsidRPr="003E3C69">
        <w:t>or the University</w:t>
      </w:r>
      <w:r w:rsidR="003551BE">
        <w:t xml:space="preserve"> of London</w:t>
      </w:r>
      <w:r w:rsidRPr="003E3C69">
        <w:t>.</w:t>
      </w:r>
    </w:p>
    <w:p w14:paraId="75FD47D8" w14:textId="77777777" w:rsidR="003E3C69" w:rsidRDefault="003E3C69" w:rsidP="007513F9"/>
    <w:p w14:paraId="675BE3FB" w14:textId="2CB425FA" w:rsidR="006D1198" w:rsidRPr="006D1198" w:rsidRDefault="006D1198" w:rsidP="006D1198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6D1198">
        <w:rPr>
          <w:b/>
          <w:bCs/>
          <w:color w:val="002060"/>
        </w:rPr>
        <w:t>Minutes of the previous meeting</w:t>
      </w:r>
    </w:p>
    <w:p w14:paraId="7626F8A1" w14:textId="4B45EF99" w:rsidR="006D1198" w:rsidRDefault="006D1198" w:rsidP="006D1198">
      <w:r>
        <w:t>To consider and, if appropriate, approve the minutes of the previous meeting, noting that these include a record of Chair’s actions taken between the meetings.</w:t>
      </w:r>
    </w:p>
    <w:p w14:paraId="0D456258" w14:textId="77777777" w:rsidR="006D1198" w:rsidRDefault="006D1198" w:rsidP="007513F9"/>
    <w:p w14:paraId="44CF8A1D" w14:textId="6A9900FE" w:rsidR="003E3C69" w:rsidRPr="003E3C69" w:rsidRDefault="003E3C69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3E3C69">
        <w:rPr>
          <w:b/>
          <w:bCs/>
          <w:color w:val="002060"/>
        </w:rPr>
        <w:t>Regulations</w:t>
      </w:r>
    </w:p>
    <w:p w14:paraId="30B6C047" w14:textId="78DB0027" w:rsidR="003E3C69" w:rsidRDefault="003E3C69" w:rsidP="007513F9">
      <w:r w:rsidRPr="003E3C69">
        <w:t xml:space="preserve">To note the key points of the </w:t>
      </w:r>
      <w:r w:rsidRPr="00CD1D4D">
        <w:t>Academic Regulations</w:t>
      </w:r>
      <w:r w:rsidRPr="003E3C69">
        <w:t xml:space="preserve">, including </w:t>
      </w:r>
      <w:r w:rsidR="00F05F2E" w:rsidRPr="00F05F2E">
        <w:t>those for progression, award and classification</w:t>
      </w:r>
      <w:r w:rsidR="005E4226">
        <w:t>,</w:t>
      </w:r>
      <w:r w:rsidR="00F05F2E" w:rsidRPr="00F05F2E">
        <w:t xml:space="preserve"> and the conventions for considering students on classification borderlines</w:t>
      </w:r>
      <w:r w:rsidR="003F46F5">
        <w:t>.</w:t>
      </w:r>
    </w:p>
    <w:p w14:paraId="5536F3D9" w14:textId="77777777" w:rsidR="003A4700" w:rsidRDefault="003A4700" w:rsidP="007513F9"/>
    <w:p w14:paraId="4ED50902" w14:textId="77768565" w:rsidR="003E3C69" w:rsidRPr="001859D8" w:rsidRDefault="003E3C69" w:rsidP="0007406E">
      <w:pPr>
        <w:rPr>
          <w:b/>
          <w:bCs/>
          <w:color w:val="002060"/>
          <w:sz w:val="28"/>
          <w:szCs w:val="28"/>
        </w:rPr>
      </w:pPr>
      <w:bookmarkStart w:id="1" w:name="_Hlk216879395"/>
      <w:r w:rsidRPr="003E3C69">
        <w:rPr>
          <w:b/>
          <w:bCs/>
          <w:color w:val="002060"/>
          <w:sz w:val="28"/>
          <w:szCs w:val="28"/>
        </w:rPr>
        <w:t>Consideration of module results</w:t>
      </w:r>
    </w:p>
    <w:bookmarkEnd w:id="1"/>
    <w:p w14:paraId="1AF8E99E" w14:textId="77777777" w:rsidR="003E3C69" w:rsidRDefault="003E3C69" w:rsidP="007513F9"/>
    <w:p w14:paraId="54FA7458" w14:textId="32812A38" w:rsidR="003E3C69" w:rsidRPr="003E3C69" w:rsidRDefault="003E3C69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3E3C69">
        <w:rPr>
          <w:b/>
          <w:bCs/>
          <w:color w:val="002060"/>
        </w:rPr>
        <w:t>Marking practices</w:t>
      </w:r>
    </w:p>
    <w:p w14:paraId="274E390D" w14:textId="77777777" w:rsidR="003E3C69" w:rsidRDefault="003E3C69" w:rsidP="003E3C69">
      <w:r>
        <w:t>To note a verbal report on marking practices, including confirmation that the SEB has followed all institution-level marking policies.</w:t>
      </w:r>
    </w:p>
    <w:p w14:paraId="7EEF5C78" w14:textId="77777777" w:rsidR="003E3C69" w:rsidRDefault="003E3C69" w:rsidP="003E3C69"/>
    <w:p w14:paraId="3FBB6300" w14:textId="302D0D98" w:rsidR="003E3C69" w:rsidRPr="003E3C69" w:rsidRDefault="003E3C69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3E3C69">
        <w:rPr>
          <w:b/>
          <w:bCs/>
          <w:color w:val="002060"/>
        </w:rPr>
        <w:t>Invigilator and student reports</w:t>
      </w:r>
    </w:p>
    <w:p w14:paraId="12D1D723" w14:textId="77777777" w:rsidR="003E3C69" w:rsidRDefault="003E3C69" w:rsidP="003E3C69">
      <w:r>
        <w:t>To note the details of any invigilator or student reports reporting incidents or irregularities in assessment, and to agree any actions deemed necessary.</w:t>
      </w:r>
    </w:p>
    <w:p w14:paraId="17370EEB" w14:textId="77777777" w:rsidR="003E3C69" w:rsidRDefault="003E3C69" w:rsidP="003E3C69"/>
    <w:p w14:paraId="3643FF80" w14:textId="661E3082" w:rsidR="003E3C69" w:rsidRPr="003E3C69" w:rsidRDefault="003E3C69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3E3C69">
        <w:rPr>
          <w:b/>
          <w:bCs/>
          <w:color w:val="002060"/>
        </w:rPr>
        <w:t>Module results</w:t>
      </w:r>
    </w:p>
    <w:p w14:paraId="27B4418E" w14:textId="69AD98D4" w:rsidR="003E3C69" w:rsidRDefault="003E3C69" w:rsidP="003E3C69">
      <w:r>
        <w:t>To approve module results, discussing any cases requiring special note and agreeing actions as necessary.</w:t>
      </w:r>
    </w:p>
    <w:p w14:paraId="7842793C" w14:textId="77777777" w:rsidR="003E3C69" w:rsidRDefault="003E3C69" w:rsidP="007513F9"/>
    <w:p w14:paraId="0011D89F" w14:textId="2F89944B" w:rsidR="003E3C69" w:rsidRPr="001859D8" w:rsidRDefault="003E3C69" w:rsidP="0007406E">
      <w:pPr>
        <w:pageBreakBefore/>
        <w:rPr>
          <w:b/>
          <w:bCs/>
          <w:color w:val="002060"/>
          <w:sz w:val="28"/>
          <w:szCs w:val="28"/>
        </w:rPr>
      </w:pPr>
      <w:bookmarkStart w:id="2" w:name="_Hlk216879633"/>
      <w:r w:rsidRPr="003E3C69">
        <w:rPr>
          <w:b/>
          <w:bCs/>
          <w:color w:val="002060"/>
          <w:sz w:val="28"/>
          <w:szCs w:val="28"/>
        </w:rPr>
        <w:lastRenderedPageBreak/>
        <w:t xml:space="preserve">Consideration </w:t>
      </w:r>
      <w:r>
        <w:rPr>
          <w:b/>
          <w:bCs/>
          <w:color w:val="002060"/>
          <w:sz w:val="28"/>
          <w:szCs w:val="28"/>
        </w:rPr>
        <w:t>of student results</w:t>
      </w:r>
    </w:p>
    <w:bookmarkEnd w:id="2"/>
    <w:p w14:paraId="7D2A0E66" w14:textId="77777777" w:rsidR="003E3C69" w:rsidRDefault="003E3C69" w:rsidP="007513F9"/>
    <w:p w14:paraId="1FA92D35" w14:textId="14763A7E" w:rsidR="004266AF" w:rsidRPr="004266AF" w:rsidRDefault="004266AF" w:rsidP="004266AF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4266AF">
        <w:rPr>
          <w:b/>
          <w:bCs/>
          <w:color w:val="002060"/>
        </w:rPr>
        <w:t>Students who cannot be considered</w:t>
      </w:r>
    </w:p>
    <w:p w14:paraId="3838187B" w14:textId="5D2F2D85" w:rsidR="004266AF" w:rsidRDefault="004266AF" w:rsidP="004266AF">
      <w:r>
        <w:t>To note any students that cannot be considered, and why (e.g. missing marks, pending academic misconduct investigations) and to agree to handle these by Chair’s action.</w:t>
      </w:r>
    </w:p>
    <w:p w14:paraId="5B0FF26F" w14:textId="77777777" w:rsidR="004266AF" w:rsidRDefault="004266AF" w:rsidP="004266AF"/>
    <w:p w14:paraId="0DD47EAB" w14:textId="50087469" w:rsidR="004266AF" w:rsidRPr="004266AF" w:rsidRDefault="004266AF" w:rsidP="004266AF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4266AF">
        <w:rPr>
          <w:b/>
          <w:bCs/>
          <w:color w:val="002060"/>
        </w:rPr>
        <w:t>Extenuating circumstances</w:t>
      </w:r>
    </w:p>
    <w:p w14:paraId="2C0C20A4" w14:textId="00F150C4" w:rsidR="004266AF" w:rsidRDefault="004266AF" w:rsidP="004266AF">
      <w:r>
        <w:t>To note extenuating circumstances outcomes and to consider for approval any recommendation(s) requiring SEB consideration.</w:t>
      </w:r>
    </w:p>
    <w:p w14:paraId="04F451DB" w14:textId="77777777" w:rsidR="008A67A8" w:rsidRDefault="008A67A8" w:rsidP="004266AF"/>
    <w:p w14:paraId="42E0FE91" w14:textId="5E83C7D0" w:rsidR="008A67A8" w:rsidRPr="008A67A8" w:rsidRDefault="008A67A8" w:rsidP="008A67A8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8A67A8">
        <w:rPr>
          <w:b/>
          <w:bCs/>
          <w:color w:val="002060"/>
        </w:rPr>
        <w:t>Foundation year/year zero student results</w:t>
      </w:r>
    </w:p>
    <w:p w14:paraId="4C92E0A9" w14:textId="77777777" w:rsidR="008A67A8" w:rsidRDefault="008A67A8" w:rsidP="008A67A8">
      <w:r>
        <w:t>To consider and, where appropriate, approve the recommendations for progression and other outcomes, and to take decisions for any non-standard cases.</w:t>
      </w:r>
    </w:p>
    <w:p w14:paraId="39C18105" w14:textId="77777777" w:rsidR="008A67A8" w:rsidRDefault="008A67A8" w:rsidP="008A67A8"/>
    <w:p w14:paraId="4F7F7D8C" w14:textId="46807F7E" w:rsidR="008A67A8" w:rsidRPr="008A67A8" w:rsidRDefault="008A67A8" w:rsidP="008A67A8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8A67A8">
        <w:rPr>
          <w:b/>
          <w:bCs/>
          <w:color w:val="002060"/>
        </w:rPr>
        <w:t>First year student results</w:t>
      </w:r>
    </w:p>
    <w:p w14:paraId="690050CE" w14:textId="77777777" w:rsidR="008A67A8" w:rsidRDefault="008A67A8" w:rsidP="008A67A8">
      <w:r>
        <w:t>To consider and, where appropriate, approve the recommendations for progression and other outcomes, and to take decisions for any non-standard cases.</w:t>
      </w:r>
    </w:p>
    <w:p w14:paraId="4C28CCB8" w14:textId="77777777" w:rsidR="008A67A8" w:rsidRDefault="008A67A8" w:rsidP="008A67A8"/>
    <w:p w14:paraId="54429F89" w14:textId="0AB6A6B8" w:rsidR="008A67A8" w:rsidRPr="008A67A8" w:rsidRDefault="008A67A8" w:rsidP="008A67A8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8A67A8">
        <w:rPr>
          <w:b/>
          <w:bCs/>
          <w:color w:val="002060"/>
        </w:rPr>
        <w:t>Second year student results</w:t>
      </w:r>
    </w:p>
    <w:p w14:paraId="1AEF2BCE" w14:textId="77777777" w:rsidR="008A67A8" w:rsidRDefault="008A67A8" w:rsidP="008A67A8">
      <w:r>
        <w:t>To consider and, where appropriate, approve the recommendations for progression and other outcomes, and to take decisions for any non-standard cases.</w:t>
      </w:r>
    </w:p>
    <w:p w14:paraId="647039ED" w14:textId="77777777" w:rsidR="008A67A8" w:rsidRDefault="008A67A8" w:rsidP="008A67A8"/>
    <w:p w14:paraId="406B2CDD" w14:textId="3C8AF493" w:rsidR="008A67A8" w:rsidRPr="008A67A8" w:rsidRDefault="008A67A8" w:rsidP="008A67A8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8A67A8">
        <w:rPr>
          <w:b/>
          <w:bCs/>
          <w:color w:val="002060"/>
        </w:rPr>
        <w:t>Third year student results</w:t>
      </w:r>
    </w:p>
    <w:p w14:paraId="6AA4E61C" w14:textId="77777777" w:rsidR="008A67A8" w:rsidRDefault="008A67A8" w:rsidP="008A67A8">
      <w:r>
        <w:t>To consider and, where appropriate, approve the recommendations for progression and other outcomes, and to take decisions for any non-standard cases.</w:t>
      </w:r>
    </w:p>
    <w:p w14:paraId="531CB97B" w14:textId="77777777" w:rsidR="008A67A8" w:rsidRDefault="008A67A8" w:rsidP="008A67A8"/>
    <w:p w14:paraId="10048073" w14:textId="27699930" w:rsidR="008A67A8" w:rsidRPr="008A67A8" w:rsidRDefault="008A67A8" w:rsidP="008A67A8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8A67A8">
        <w:rPr>
          <w:b/>
          <w:bCs/>
          <w:color w:val="002060"/>
        </w:rPr>
        <w:t>Fourth year student results</w:t>
      </w:r>
    </w:p>
    <w:p w14:paraId="17C06A50" w14:textId="77777777" w:rsidR="008A67A8" w:rsidRDefault="008A67A8" w:rsidP="008A67A8">
      <w:r>
        <w:t>To consider and, where appropriate, approve the recommendations for progression and other outcomes, and to take decisions for any non-standard cases.</w:t>
      </w:r>
    </w:p>
    <w:p w14:paraId="4BBB2AD2" w14:textId="77777777" w:rsidR="008A67A8" w:rsidRDefault="008A67A8" w:rsidP="008A67A8"/>
    <w:p w14:paraId="66669720" w14:textId="5E4345A2" w:rsidR="008A67A8" w:rsidRPr="008A67A8" w:rsidRDefault="008A67A8" w:rsidP="008A67A8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8A67A8">
        <w:rPr>
          <w:b/>
          <w:bCs/>
          <w:color w:val="002060"/>
        </w:rPr>
        <w:t>Final year student results</w:t>
      </w:r>
    </w:p>
    <w:p w14:paraId="3D218858" w14:textId="08C0827E" w:rsidR="008A67A8" w:rsidRDefault="008A67A8" w:rsidP="008A67A8">
      <w:r>
        <w:t>To consider and, where appropriate, approve the recommendations for award and other outcomes, and to take decisions for any non-standard cases.</w:t>
      </w:r>
    </w:p>
    <w:p w14:paraId="226334D5" w14:textId="77777777" w:rsidR="003D005F" w:rsidRDefault="003D005F" w:rsidP="008A67A8"/>
    <w:p w14:paraId="2504A760" w14:textId="6071B7A6" w:rsidR="003D005F" w:rsidRPr="0096044F" w:rsidRDefault="00E51EE2" w:rsidP="0096044F">
      <w:pPr>
        <w:rPr>
          <w:b/>
          <w:bCs/>
          <w:color w:val="002060"/>
          <w:sz w:val="28"/>
          <w:szCs w:val="28"/>
        </w:rPr>
      </w:pPr>
      <w:r w:rsidRPr="0096044F">
        <w:rPr>
          <w:b/>
          <w:bCs/>
          <w:color w:val="002060"/>
          <w:sz w:val="28"/>
          <w:szCs w:val="28"/>
        </w:rPr>
        <w:t>Commentary on student results</w:t>
      </w:r>
    </w:p>
    <w:p w14:paraId="4195609D" w14:textId="77777777" w:rsidR="0096044F" w:rsidRDefault="0096044F" w:rsidP="0096044F">
      <w:pPr>
        <w:keepNext/>
      </w:pPr>
    </w:p>
    <w:p w14:paraId="2F76FE10" w14:textId="0D51D487" w:rsidR="0096044F" w:rsidRPr="00A17D71" w:rsidRDefault="00544038" w:rsidP="0096044F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A17D71">
        <w:rPr>
          <w:b/>
          <w:bCs/>
          <w:color w:val="002060"/>
        </w:rPr>
        <w:t>Award outcomes and classification distributions</w:t>
      </w:r>
    </w:p>
    <w:p w14:paraId="22336F24" w14:textId="0D2903FF" w:rsidR="004266AF" w:rsidRDefault="00A93CF3" w:rsidP="00A17D71">
      <w:pPr>
        <w:keepNext/>
      </w:pPr>
      <w:r>
        <w:t xml:space="preserve">To consider </w:t>
      </w:r>
      <w:r w:rsidRPr="00A93CF3">
        <w:t xml:space="preserve">data on progression, award, and classification to determine whether the distributions </w:t>
      </w:r>
      <w:r w:rsidR="00A17D71">
        <w:t xml:space="preserve">are </w:t>
      </w:r>
      <w:r w:rsidRPr="00A93CF3">
        <w:t>credible and in line with sector recognised standards.</w:t>
      </w:r>
      <w:r w:rsidR="009143E9">
        <w:t xml:space="preserve"> </w:t>
      </w:r>
      <w:r w:rsidR="000B7E4D">
        <w:t>With any concerns raise</w:t>
      </w:r>
      <w:r w:rsidR="007505FF">
        <w:t xml:space="preserve">d </w:t>
      </w:r>
      <w:r w:rsidR="00B8630D">
        <w:t>informing the relevant School/Institute Education Committee should be</w:t>
      </w:r>
      <w:r w:rsidR="00E92874">
        <w:t xml:space="preserve"> noted as an action for the SEB Chair.</w:t>
      </w:r>
    </w:p>
    <w:p w14:paraId="7258380B" w14:textId="3DF93242" w:rsidR="009143E9" w:rsidRDefault="009143E9" w:rsidP="00A17D71">
      <w:pPr>
        <w:keepNext/>
      </w:pPr>
    </w:p>
    <w:p w14:paraId="3B01B709" w14:textId="23CFED00" w:rsidR="004266AF" w:rsidRPr="001859D8" w:rsidRDefault="008A67A8" w:rsidP="0035564D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External Examiners’ reports and o</w:t>
      </w:r>
      <w:r w:rsidR="004266AF">
        <w:rPr>
          <w:b/>
          <w:bCs/>
          <w:color w:val="002060"/>
          <w:sz w:val="28"/>
          <w:szCs w:val="28"/>
        </w:rPr>
        <w:t>ther matters</w:t>
      </w:r>
    </w:p>
    <w:p w14:paraId="46156730" w14:textId="77777777" w:rsidR="004266AF" w:rsidRDefault="004266AF" w:rsidP="004266AF"/>
    <w:p w14:paraId="4097CA19" w14:textId="31AC47FE" w:rsidR="008A67A8" w:rsidRPr="008A67A8" w:rsidRDefault="008A67A8" w:rsidP="008A67A8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8A67A8">
        <w:rPr>
          <w:b/>
          <w:bCs/>
          <w:color w:val="002060"/>
        </w:rPr>
        <w:t>Prizes and scholarships</w:t>
      </w:r>
    </w:p>
    <w:p w14:paraId="1A30EA24" w14:textId="67B6130B" w:rsidR="008A67A8" w:rsidRDefault="008A67A8" w:rsidP="008A67A8">
      <w:r>
        <w:t>To agree and/or note</w:t>
      </w:r>
      <w:r w:rsidR="00977676">
        <w:t xml:space="preserve"> arrangements for</w:t>
      </w:r>
      <w:r>
        <w:t xml:space="preserve"> the allocation of prizes and/or prize recommendations, including Annual Fund Scholarships where appropriate.</w:t>
      </w:r>
    </w:p>
    <w:p w14:paraId="61931E60" w14:textId="77777777" w:rsidR="008A67A8" w:rsidRDefault="008A67A8" w:rsidP="008A67A8"/>
    <w:p w14:paraId="640124A9" w14:textId="19B8B465" w:rsidR="008A67A8" w:rsidRPr="008A67A8" w:rsidRDefault="008A67A8" w:rsidP="008A67A8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8A67A8">
        <w:rPr>
          <w:b/>
          <w:bCs/>
          <w:color w:val="002060"/>
        </w:rPr>
        <w:t>External examiner reports</w:t>
      </w:r>
    </w:p>
    <w:p w14:paraId="22EFEC48" w14:textId="1AE854CB" w:rsidR="008A67A8" w:rsidRDefault="008A67A8" w:rsidP="008A67A8">
      <w:r>
        <w:t>To receive oral reports from the external examiners, noting that fuller comments will be included in the written reports.</w:t>
      </w:r>
    </w:p>
    <w:p w14:paraId="178F1736" w14:textId="77777777" w:rsidR="008A67A8" w:rsidRDefault="008A67A8" w:rsidP="004266AF"/>
    <w:p w14:paraId="6A89A68D" w14:textId="4308A32F" w:rsidR="004266AF" w:rsidRPr="004266AF" w:rsidRDefault="004266AF" w:rsidP="004266AF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4266AF">
        <w:rPr>
          <w:b/>
          <w:bCs/>
          <w:color w:val="002060"/>
        </w:rPr>
        <w:t>Authority for the Chair to act on behalf of the Board</w:t>
      </w:r>
    </w:p>
    <w:p w14:paraId="3DC751AE" w14:textId="77777777" w:rsidR="004266AF" w:rsidRDefault="004266AF" w:rsidP="004266AF">
      <w:r>
        <w:t>To approve the conferral of the Board’s authority to the Chair, to act on its behalf.</w:t>
      </w:r>
    </w:p>
    <w:p w14:paraId="2295649E" w14:textId="77777777" w:rsidR="004266AF" w:rsidRDefault="004266AF" w:rsidP="004266AF"/>
    <w:p w14:paraId="5841C429" w14:textId="28C0A765" w:rsidR="004266AF" w:rsidRPr="004266AF" w:rsidRDefault="004266AF" w:rsidP="004266AF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4266AF">
        <w:rPr>
          <w:b/>
          <w:bCs/>
          <w:color w:val="002060"/>
        </w:rPr>
        <w:t>Arrangements for the next meeting</w:t>
      </w:r>
    </w:p>
    <w:p w14:paraId="22AD0B54" w14:textId="6E0F2CA9" w:rsidR="004266AF" w:rsidRDefault="004266AF" w:rsidP="004266AF">
      <w:r>
        <w:t>To note the arrangements for the next meeting.</w:t>
      </w:r>
    </w:p>
    <w:sectPr w:rsidR="004266AF" w:rsidSect="00EA1C47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6A7E" w14:textId="77777777" w:rsidR="00BD45AF" w:rsidRDefault="00BD45AF" w:rsidP="00F118A4">
      <w:r>
        <w:separator/>
      </w:r>
    </w:p>
  </w:endnote>
  <w:endnote w:type="continuationSeparator" w:id="0">
    <w:p w14:paraId="0ABF12AB" w14:textId="77777777" w:rsidR="00BD45AF" w:rsidRDefault="00BD45AF" w:rsidP="00F1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83D5" w14:textId="20A3650E" w:rsidR="00F118A4" w:rsidRPr="00F118A4" w:rsidRDefault="00F118A4" w:rsidP="003E3C69">
    <w:pPr>
      <w:pStyle w:val="Footer"/>
      <w:jc w:val="center"/>
      <w:rPr>
        <w:color w:val="002060"/>
      </w:rPr>
    </w:pPr>
    <w:r w:rsidRPr="00F118A4">
      <w:rPr>
        <w:color w:val="002060"/>
      </w:rPr>
      <w:fldChar w:fldCharType="begin"/>
    </w:r>
    <w:r w:rsidRPr="00F118A4">
      <w:rPr>
        <w:color w:val="002060"/>
      </w:rPr>
      <w:instrText xml:space="preserve"> PAGE   \* MERGEFORMAT </w:instrText>
    </w:r>
    <w:r w:rsidRPr="00F118A4">
      <w:rPr>
        <w:color w:val="002060"/>
      </w:rPr>
      <w:fldChar w:fldCharType="separate"/>
    </w:r>
    <w:r w:rsidRPr="00F118A4">
      <w:rPr>
        <w:noProof/>
        <w:color w:val="002060"/>
      </w:rPr>
      <w:t>1</w:t>
    </w:r>
    <w:r w:rsidRPr="00F118A4">
      <w:rPr>
        <w:color w:val="002060"/>
      </w:rPr>
      <w:fldChar w:fldCharType="end"/>
    </w:r>
    <w:r w:rsidRPr="00F118A4">
      <w:rPr>
        <w:color w:val="002060"/>
      </w:rPr>
      <w:t xml:space="preserve"> of </w:t>
    </w:r>
    <w:r w:rsidRPr="00F118A4">
      <w:rPr>
        <w:color w:val="002060"/>
      </w:rPr>
      <w:fldChar w:fldCharType="begin"/>
    </w:r>
    <w:r w:rsidRPr="00F118A4">
      <w:rPr>
        <w:color w:val="002060"/>
      </w:rPr>
      <w:instrText xml:space="preserve"> NUMPAGES   \* MERGEFORMAT </w:instrText>
    </w:r>
    <w:r w:rsidRPr="00F118A4">
      <w:rPr>
        <w:color w:val="002060"/>
      </w:rPr>
      <w:fldChar w:fldCharType="separate"/>
    </w:r>
    <w:r w:rsidRPr="00F118A4">
      <w:rPr>
        <w:noProof/>
        <w:color w:val="002060"/>
      </w:rPr>
      <w:t>1</w:t>
    </w:r>
    <w:r w:rsidRPr="00F118A4">
      <w:rPr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8EE2" w14:textId="77777777" w:rsidR="00BD45AF" w:rsidRDefault="00BD45AF" w:rsidP="00F118A4">
      <w:r>
        <w:separator/>
      </w:r>
    </w:p>
  </w:footnote>
  <w:footnote w:type="continuationSeparator" w:id="0">
    <w:p w14:paraId="72E2A4BF" w14:textId="77777777" w:rsidR="00BD45AF" w:rsidRDefault="00BD45AF" w:rsidP="00F11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B63"/>
    <w:multiLevelType w:val="hybridMultilevel"/>
    <w:tmpl w:val="09D2F9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32935"/>
    <w:multiLevelType w:val="multilevel"/>
    <w:tmpl w:val="DB48FF8C"/>
    <w:lvl w:ilvl="0">
      <w:start w:val="1"/>
      <w:numFmt w:val="decimalZero"/>
      <w:lvlText w:val="2024.%1"/>
      <w:lvlJc w:val="left"/>
      <w:pPr>
        <w:ind w:left="1247" w:hanging="1247"/>
      </w:pPr>
      <w:rPr>
        <w:rFonts w:hint="default"/>
        <w:b w:val="0"/>
      </w:rPr>
    </w:lvl>
    <w:lvl w:ilvl="1">
      <w:start w:val="1"/>
      <w:numFmt w:val="lowerLetter"/>
      <w:lvlText w:val="2024.%1.%2"/>
      <w:lvlJc w:val="left"/>
      <w:pPr>
        <w:tabs>
          <w:tab w:val="num" w:pos="1440"/>
        </w:tabs>
        <w:ind w:left="1247" w:hanging="1247"/>
      </w:pPr>
      <w:rPr>
        <w:rFonts w:ascii="Source Sans Pro" w:hAnsi="Source Sans Pro" w:hint="default"/>
        <w:b w:val="0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47" w:hanging="1247"/>
      </w:pPr>
      <w:rPr>
        <w:rFonts w:hint="default"/>
        <w:b w:val="0"/>
      </w:rPr>
    </w:lvl>
    <w:lvl w:ilvl="3">
      <w:start w:val="1"/>
      <w:numFmt w:val="decimal"/>
      <w:lvlText w:val="%42017.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4442ED5"/>
    <w:multiLevelType w:val="hybridMultilevel"/>
    <w:tmpl w:val="7D5C8F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791455">
    <w:abstractNumId w:val="1"/>
  </w:num>
  <w:num w:numId="2" w16cid:durableId="2024673322">
    <w:abstractNumId w:val="2"/>
  </w:num>
  <w:num w:numId="3" w16cid:durableId="107966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D6"/>
    <w:rsid w:val="000132CF"/>
    <w:rsid w:val="00015579"/>
    <w:rsid w:val="00037A38"/>
    <w:rsid w:val="000517A4"/>
    <w:rsid w:val="0007406E"/>
    <w:rsid w:val="000817ED"/>
    <w:rsid w:val="00094431"/>
    <w:rsid w:val="000A282F"/>
    <w:rsid w:val="000A489E"/>
    <w:rsid w:val="000B7E4D"/>
    <w:rsid w:val="000D3F20"/>
    <w:rsid w:val="00102BDF"/>
    <w:rsid w:val="00114269"/>
    <w:rsid w:val="001367D4"/>
    <w:rsid w:val="00140E9E"/>
    <w:rsid w:val="00151390"/>
    <w:rsid w:val="00151806"/>
    <w:rsid w:val="00154AF7"/>
    <w:rsid w:val="0015725F"/>
    <w:rsid w:val="0015785F"/>
    <w:rsid w:val="0016039D"/>
    <w:rsid w:val="00172FC6"/>
    <w:rsid w:val="00181661"/>
    <w:rsid w:val="001816DE"/>
    <w:rsid w:val="001859D8"/>
    <w:rsid w:val="00187584"/>
    <w:rsid w:val="0018794B"/>
    <w:rsid w:val="00192B26"/>
    <w:rsid w:val="001A44E5"/>
    <w:rsid w:val="001B14C3"/>
    <w:rsid w:val="001B1D24"/>
    <w:rsid w:val="001C6B1D"/>
    <w:rsid w:val="001D3D02"/>
    <w:rsid w:val="001D4C21"/>
    <w:rsid w:val="001D5793"/>
    <w:rsid w:val="001F21B5"/>
    <w:rsid w:val="001F2AD6"/>
    <w:rsid w:val="001F62C3"/>
    <w:rsid w:val="00200D0E"/>
    <w:rsid w:val="0021218F"/>
    <w:rsid w:val="00223EB8"/>
    <w:rsid w:val="00231EF1"/>
    <w:rsid w:val="002360E4"/>
    <w:rsid w:val="00247925"/>
    <w:rsid w:val="00254315"/>
    <w:rsid w:val="00261B59"/>
    <w:rsid w:val="002727D8"/>
    <w:rsid w:val="00291763"/>
    <w:rsid w:val="002A7989"/>
    <w:rsid w:val="002F481E"/>
    <w:rsid w:val="002F4D78"/>
    <w:rsid w:val="002F4FDD"/>
    <w:rsid w:val="0030242A"/>
    <w:rsid w:val="00302EF7"/>
    <w:rsid w:val="00303C3B"/>
    <w:rsid w:val="00320463"/>
    <w:rsid w:val="00326D89"/>
    <w:rsid w:val="00333FEB"/>
    <w:rsid w:val="003551BE"/>
    <w:rsid w:val="0035564D"/>
    <w:rsid w:val="0037201D"/>
    <w:rsid w:val="003839EE"/>
    <w:rsid w:val="00396211"/>
    <w:rsid w:val="00397C7A"/>
    <w:rsid w:val="003A4700"/>
    <w:rsid w:val="003A5F0D"/>
    <w:rsid w:val="003B188C"/>
    <w:rsid w:val="003B7160"/>
    <w:rsid w:val="003C2283"/>
    <w:rsid w:val="003C6E8E"/>
    <w:rsid w:val="003D005F"/>
    <w:rsid w:val="003D0800"/>
    <w:rsid w:val="003D4764"/>
    <w:rsid w:val="003E3C69"/>
    <w:rsid w:val="003E5663"/>
    <w:rsid w:val="003F46F5"/>
    <w:rsid w:val="0040210E"/>
    <w:rsid w:val="00424864"/>
    <w:rsid w:val="004266AF"/>
    <w:rsid w:val="00431EC1"/>
    <w:rsid w:val="00441989"/>
    <w:rsid w:val="0045756C"/>
    <w:rsid w:val="00464D50"/>
    <w:rsid w:val="0047164E"/>
    <w:rsid w:val="004758C1"/>
    <w:rsid w:val="00485001"/>
    <w:rsid w:val="004900B3"/>
    <w:rsid w:val="0049381F"/>
    <w:rsid w:val="004B1E16"/>
    <w:rsid w:val="004B2F4D"/>
    <w:rsid w:val="004B3269"/>
    <w:rsid w:val="004B56E4"/>
    <w:rsid w:val="004B7C93"/>
    <w:rsid w:val="004C0DBA"/>
    <w:rsid w:val="004C439F"/>
    <w:rsid w:val="004D1155"/>
    <w:rsid w:val="004D46F9"/>
    <w:rsid w:val="004F0FB2"/>
    <w:rsid w:val="00544038"/>
    <w:rsid w:val="005455BF"/>
    <w:rsid w:val="0055145D"/>
    <w:rsid w:val="005528B1"/>
    <w:rsid w:val="00557363"/>
    <w:rsid w:val="00577FD3"/>
    <w:rsid w:val="005A38F9"/>
    <w:rsid w:val="005A5689"/>
    <w:rsid w:val="005A7828"/>
    <w:rsid w:val="005A79A9"/>
    <w:rsid w:val="005B667C"/>
    <w:rsid w:val="005B6DD5"/>
    <w:rsid w:val="005B7689"/>
    <w:rsid w:val="005C002F"/>
    <w:rsid w:val="005C63F3"/>
    <w:rsid w:val="005E4226"/>
    <w:rsid w:val="005E789B"/>
    <w:rsid w:val="005F7713"/>
    <w:rsid w:val="00627A7E"/>
    <w:rsid w:val="00641567"/>
    <w:rsid w:val="00645A96"/>
    <w:rsid w:val="00662BCF"/>
    <w:rsid w:val="00670088"/>
    <w:rsid w:val="0068634C"/>
    <w:rsid w:val="006A543F"/>
    <w:rsid w:val="006B783A"/>
    <w:rsid w:val="006C3B28"/>
    <w:rsid w:val="006D1198"/>
    <w:rsid w:val="006D139B"/>
    <w:rsid w:val="006D23AB"/>
    <w:rsid w:val="006E669E"/>
    <w:rsid w:val="006F1D38"/>
    <w:rsid w:val="0070679C"/>
    <w:rsid w:val="007154A5"/>
    <w:rsid w:val="007254BB"/>
    <w:rsid w:val="00731D1F"/>
    <w:rsid w:val="007505FF"/>
    <w:rsid w:val="007513F9"/>
    <w:rsid w:val="0076042B"/>
    <w:rsid w:val="00761752"/>
    <w:rsid w:val="00764557"/>
    <w:rsid w:val="00780291"/>
    <w:rsid w:val="0078095F"/>
    <w:rsid w:val="00782727"/>
    <w:rsid w:val="00797477"/>
    <w:rsid w:val="007B1E90"/>
    <w:rsid w:val="007B22C3"/>
    <w:rsid w:val="007B48F9"/>
    <w:rsid w:val="007D4AB4"/>
    <w:rsid w:val="007E0CF0"/>
    <w:rsid w:val="007F0BC7"/>
    <w:rsid w:val="0081099C"/>
    <w:rsid w:val="008129E4"/>
    <w:rsid w:val="00816EC9"/>
    <w:rsid w:val="00817A0E"/>
    <w:rsid w:val="00823333"/>
    <w:rsid w:val="00845CB9"/>
    <w:rsid w:val="008669D2"/>
    <w:rsid w:val="00874AB3"/>
    <w:rsid w:val="008856B5"/>
    <w:rsid w:val="008A67A8"/>
    <w:rsid w:val="008A7364"/>
    <w:rsid w:val="008B0BCE"/>
    <w:rsid w:val="008B7359"/>
    <w:rsid w:val="008C7742"/>
    <w:rsid w:val="008F040C"/>
    <w:rsid w:val="008F2785"/>
    <w:rsid w:val="009121D6"/>
    <w:rsid w:val="009143E9"/>
    <w:rsid w:val="0091591B"/>
    <w:rsid w:val="00920516"/>
    <w:rsid w:val="00924E7C"/>
    <w:rsid w:val="00954389"/>
    <w:rsid w:val="00957C70"/>
    <w:rsid w:val="0096044F"/>
    <w:rsid w:val="00971326"/>
    <w:rsid w:val="00974E14"/>
    <w:rsid w:val="00977676"/>
    <w:rsid w:val="00993ABC"/>
    <w:rsid w:val="00996774"/>
    <w:rsid w:val="009A3A33"/>
    <w:rsid w:val="009A496E"/>
    <w:rsid w:val="009B7D0C"/>
    <w:rsid w:val="009C1060"/>
    <w:rsid w:val="009E43B0"/>
    <w:rsid w:val="009E658A"/>
    <w:rsid w:val="009F7262"/>
    <w:rsid w:val="00A02B69"/>
    <w:rsid w:val="00A02C5A"/>
    <w:rsid w:val="00A17D71"/>
    <w:rsid w:val="00A2392A"/>
    <w:rsid w:val="00A255E3"/>
    <w:rsid w:val="00A3309C"/>
    <w:rsid w:val="00A41D70"/>
    <w:rsid w:val="00A53E88"/>
    <w:rsid w:val="00A65B4E"/>
    <w:rsid w:val="00A66A05"/>
    <w:rsid w:val="00A93CF3"/>
    <w:rsid w:val="00A956FA"/>
    <w:rsid w:val="00AB1FE1"/>
    <w:rsid w:val="00AB5445"/>
    <w:rsid w:val="00AD2C8B"/>
    <w:rsid w:val="00AD4BD5"/>
    <w:rsid w:val="00AF0A00"/>
    <w:rsid w:val="00AF293E"/>
    <w:rsid w:val="00AF4C8D"/>
    <w:rsid w:val="00AF6B5E"/>
    <w:rsid w:val="00B0627A"/>
    <w:rsid w:val="00B1667C"/>
    <w:rsid w:val="00B17915"/>
    <w:rsid w:val="00B410D4"/>
    <w:rsid w:val="00B447C3"/>
    <w:rsid w:val="00B545C5"/>
    <w:rsid w:val="00B57267"/>
    <w:rsid w:val="00B60C26"/>
    <w:rsid w:val="00B6782D"/>
    <w:rsid w:val="00B71F89"/>
    <w:rsid w:val="00B7250B"/>
    <w:rsid w:val="00B72EC3"/>
    <w:rsid w:val="00B8630D"/>
    <w:rsid w:val="00B962CA"/>
    <w:rsid w:val="00BA0D29"/>
    <w:rsid w:val="00BA177A"/>
    <w:rsid w:val="00BA2C42"/>
    <w:rsid w:val="00BC2684"/>
    <w:rsid w:val="00BC3F32"/>
    <w:rsid w:val="00BD45AF"/>
    <w:rsid w:val="00BE2153"/>
    <w:rsid w:val="00BF13BD"/>
    <w:rsid w:val="00C10E11"/>
    <w:rsid w:val="00C3105D"/>
    <w:rsid w:val="00C33978"/>
    <w:rsid w:val="00C358F1"/>
    <w:rsid w:val="00C60313"/>
    <w:rsid w:val="00C73717"/>
    <w:rsid w:val="00C81A69"/>
    <w:rsid w:val="00CA0BA9"/>
    <w:rsid w:val="00CA7E64"/>
    <w:rsid w:val="00CC069B"/>
    <w:rsid w:val="00CC1699"/>
    <w:rsid w:val="00CC376D"/>
    <w:rsid w:val="00CD1638"/>
    <w:rsid w:val="00CD1D4D"/>
    <w:rsid w:val="00CD51CD"/>
    <w:rsid w:val="00D10222"/>
    <w:rsid w:val="00D2737C"/>
    <w:rsid w:val="00D47AB7"/>
    <w:rsid w:val="00D51949"/>
    <w:rsid w:val="00D63C0D"/>
    <w:rsid w:val="00D665BF"/>
    <w:rsid w:val="00D813CC"/>
    <w:rsid w:val="00D8153D"/>
    <w:rsid w:val="00D84DB9"/>
    <w:rsid w:val="00D84E53"/>
    <w:rsid w:val="00D91D61"/>
    <w:rsid w:val="00DA6566"/>
    <w:rsid w:val="00DB33A7"/>
    <w:rsid w:val="00DC1705"/>
    <w:rsid w:val="00DC28B5"/>
    <w:rsid w:val="00DD385F"/>
    <w:rsid w:val="00DD604D"/>
    <w:rsid w:val="00DE3D7F"/>
    <w:rsid w:val="00E00D4E"/>
    <w:rsid w:val="00E21234"/>
    <w:rsid w:val="00E2380B"/>
    <w:rsid w:val="00E26CB5"/>
    <w:rsid w:val="00E31868"/>
    <w:rsid w:val="00E33188"/>
    <w:rsid w:val="00E3726A"/>
    <w:rsid w:val="00E41A1C"/>
    <w:rsid w:val="00E453A2"/>
    <w:rsid w:val="00E46063"/>
    <w:rsid w:val="00E50376"/>
    <w:rsid w:val="00E51EE2"/>
    <w:rsid w:val="00E523E3"/>
    <w:rsid w:val="00E73521"/>
    <w:rsid w:val="00E74142"/>
    <w:rsid w:val="00E83BAE"/>
    <w:rsid w:val="00E9086A"/>
    <w:rsid w:val="00E92874"/>
    <w:rsid w:val="00E94FB9"/>
    <w:rsid w:val="00E95B7E"/>
    <w:rsid w:val="00EA0A15"/>
    <w:rsid w:val="00EA1C47"/>
    <w:rsid w:val="00EB5CBC"/>
    <w:rsid w:val="00EC2E1D"/>
    <w:rsid w:val="00ED252C"/>
    <w:rsid w:val="00EE61F5"/>
    <w:rsid w:val="00EF7EC3"/>
    <w:rsid w:val="00F05F2E"/>
    <w:rsid w:val="00F068F0"/>
    <w:rsid w:val="00F10938"/>
    <w:rsid w:val="00F118A4"/>
    <w:rsid w:val="00F14DFE"/>
    <w:rsid w:val="00F332F3"/>
    <w:rsid w:val="00F35D80"/>
    <w:rsid w:val="00F41E47"/>
    <w:rsid w:val="00F422A9"/>
    <w:rsid w:val="00F50F67"/>
    <w:rsid w:val="00F623F6"/>
    <w:rsid w:val="00F70D80"/>
    <w:rsid w:val="00F91662"/>
    <w:rsid w:val="00FA59C5"/>
    <w:rsid w:val="00FB4C57"/>
    <w:rsid w:val="00FC45CC"/>
    <w:rsid w:val="00FD6F9E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E265C"/>
  <w15:chartTrackingRefBased/>
  <w15:docId w15:val="{18AFCF18-12E6-4D19-969F-B5029F60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02F"/>
  </w:style>
  <w:style w:type="paragraph" w:styleId="Heading1">
    <w:name w:val="heading 1"/>
    <w:basedOn w:val="Normal"/>
    <w:next w:val="Normal"/>
    <w:link w:val="Heading1Char"/>
    <w:uiPriority w:val="9"/>
    <w:qFormat/>
    <w:rsid w:val="00BA2C42"/>
    <w:pPr>
      <w:jc w:val="center"/>
      <w:outlineLvl w:val="0"/>
    </w:pPr>
    <w:rPr>
      <w:b/>
      <w:bCs/>
      <w:color w:val="0020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C42"/>
    <w:pPr>
      <w:outlineLvl w:val="1"/>
    </w:pPr>
    <w:rPr>
      <w:b/>
      <w:bCs/>
      <w:color w:val="0020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F32"/>
    <w:pPr>
      <w:ind w:left="527" w:firstLine="720"/>
      <w:outlineLvl w:val="2"/>
    </w:pPr>
    <w:rPr>
      <w:color w:val="002060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5A38F9"/>
    <w:pPr>
      <w:ind w:left="1247"/>
      <w:outlineLvl w:val="3"/>
    </w:pPr>
    <w:rPr>
      <w:rFonts w:ascii="Source Sans Pro Light" w:hAnsi="Source Sans Pro Light"/>
      <w:color w:val="00206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1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1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1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1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1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C42"/>
    <w:rPr>
      <w:b/>
      <w:bCs/>
      <w:color w:val="00206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2C42"/>
    <w:rPr>
      <w:b/>
      <w:bCs/>
      <w:color w:val="002060"/>
    </w:rPr>
  </w:style>
  <w:style w:type="character" w:customStyle="1" w:styleId="Heading3Char">
    <w:name w:val="Heading 3 Char"/>
    <w:basedOn w:val="DefaultParagraphFont"/>
    <w:link w:val="Heading3"/>
    <w:uiPriority w:val="9"/>
    <w:rsid w:val="00BC3F32"/>
    <w:rPr>
      <w:color w:val="002060"/>
    </w:rPr>
  </w:style>
  <w:style w:type="character" w:customStyle="1" w:styleId="Heading4Char">
    <w:name w:val="Heading 4 Char"/>
    <w:basedOn w:val="DefaultParagraphFont"/>
    <w:link w:val="Heading4"/>
    <w:uiPriority w:val="9"/>
    <w:rsid w:val="005A38F9"/>
    <w:rPr>
      <w:rFonts w:ascii="Source Sans Pro Light" w:hAnsi="Source Sans Pro Light"/>
      <w:color w:val="00206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1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1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1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1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1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1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1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1D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121D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118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8A4"/>
  </w:style>
  <w:style w:type="paragraph" w:styleId="Footer">
    <w:name w:val="footer"/>
    <w:basedOn w:val="Normal"/>
    <w:link w:val="FooterChar"/>
    <w:uiPriority w:val="99"/>
    <w:unhideWhenUsed/>
    <w:rsid w:val="00F118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8A4"/>
  </w:style>
  <w:style w:type="table" w:styleId="TableGrid">
    <w:name w:val="Table Grid"/>
    <w:basedOn w:val="TableNormal"/>
    <w:uiPriority w:val="39"/>
    <w:rsid w:val="00F1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82F"/>
    <w:rPr>
      <w:rFonts w:cstheme="maj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82F"/>
    <w:rPr>
      <w:rFonts w:cstheme="maj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C69"/>
    <w:rPr>
      <w:rFonts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C69"/>
    <w:rPr>
      <w:rFonts w:cstheme="majorBid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EADB22CA4C5C9676F623C9289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D169-B51B-4B9A-94FC-0C1470F5C357}"/>
      </w:docPartPr>
      <w:docPartBody>
        <w:p w:rsidR="00141FA6" w:rsidRDefault="00BD6214" w:rsidP="00BD6214">
          <w:pPr>
            <w:pStyle w:val="46C1EADB22CA4C5C9676F623C92893A71"/>
          </w:pPr>
          <w:r w:rsidRPr="00BF13B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05382A3F1794887906F78EE0C78C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91120-C93E-41C2-9568-DC09A1463D50}"/>
      </w:docPartPr>
      <w:docPartBody>
        <w:p w:rsidR="001C7C66" w:rsidRDefault="00BD6214" w:rsidP="00BD6214">
          <w:pPr>
            <w:pStyle w:val="405382A3F1794887906F78EE0C78CD21"/>
          </w:pPr>
          <w:r w:rsidRPr="00797477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DC4D9B60CD44EDC855BB447568D2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F9D12-151C-4AC9-B054-DC305A77F95F}"/>
      </w:docPartPr>
      <w:docPartBody>
        <w:p w:rsidR="001C7C66" w:rsidRDefault="00BD6214" w:rsidP="00BD6214">
          <w:pPr>
            <w:pStyle w:val="EDC4D9B60CD44EDC855BB447568D2266"/>
          </w:pPr>
          <w:r w:rsidRPr="00BF13BD">
            <w:rPr>
              <w:rStyle w:val="PlaceholderText"/>
              <w:color w:val="FF00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13"/>
    <w:rsid w:val="00015579"/>
    <w:rsid w:val="000249C8"/>
    <w:rsid w:val="00046992"/>
    <w:rsid w:val="00055588"/>
    <w:rsid w:val="00081CE3"/>
    <w:rsid w:val="00141FA6"/>
    <w:rsid w:val="001C6B1D"/>
    <w:rsid w:val="001C7C66"/>
    <w:rsid w:val="00291763"/>
    <w:rsid w:val="00302EF7"/>
    <w:rsid w:val="00320463"/>
    <w:rsid w:val="003668B1"/>
    <w:rsid w:val="003D21CA"/>
    <w:rsid w:val="003D406A"/>
    <w:rsid w:val="003F7657"/>
    <w:rsid w:val="004A5B2A"/>
    <w:rsid w:val="00586960"/>
    <w:rsid w:val="005A6FE8"/>
    <w:rsid w:val="005A7426"/>
    <w:rsid w:val="0068634C"/>
    <w:rsid w:val="006D139B"/>
    <w:rsid w:val="009505E4"/>
    <w:rsid w:val="00987270"/>
    <w:rsid w:val="009C5B5E"/>
    <w:rsid w:val="009D0A03"/>
    <w:rsid w:val="00A82013"/>
    <w:rsid w:val="00AB1FE1"/>
    <w:rsid w:val="00BD6214"/>
    <w:rsid w:val="00C33978"/>
    <w:rsid w:val="00CD1638"/>
    <w:rsid w:val="00D463D1"/>
    <w:rsid w:val="00D665BF"/>
    <w:rsid w:val="00DD604D"/>
    <w:rsid w:val="00E76376"/>
    <w:rsid w:val="00EA0A15"/>
    <w:rsid w:val="00EC75B1"/>
    <w:rsid w:val="00F5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214"/>
    <w:rPr>
      <w:color w:val="666666"/>
    </w:rPr>
  </w:style>
  <w:style w:type="paragraph" w:customStyle="1" w:styleId="405382A3F1794887906F78EE0C78CD21">
    <w:name w:val="405382A3F1794887906F78EE0C78CD21"/>
    <w:rsid w:val="00BD6214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46C1EADB22CA4C5C9676F623C92893A71">
    <w:name w:val="46C1EADB22CA4C5C9676F623C92893A71"/>
    <w:rsid w:val="00BD6214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EDC4D9B60CD44EDC855BB447568D2266">
    <w:name w:val="EDC4D9B60CD44EDC855BB447568D2266"/>
    <w:rsid w:val="00BD6214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NotesonPolicy xmlns="6fc35745-fdb3-4a44-a067-f53ccf3fa51c" xsi:nil="true"/>
    <lcf76f155ced4ddcb4097134ff3c332f xmlns="6fc35745-fdb3-4a44-a067-f53ccf3fa51c">
      <Terms xmlns="http://schemas.microsoft.com/office/infopath/2007/PartnerControls"/>
    </lcf76f155ced4ddcb4097134ff3c332f>
    <_Flow_SignoffStatus xmlns="6fc35745-fdb3-4a44-a067-f53ccf3fa51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2" ma:contentTypeDescription="Create a new document." ma:contentTypeScope="" ma:versionID="65bc6945ef39f77c70d86549026f17d5">
  <xsd:schema xmlns:xsd="http://www.w3.org/2001/XMLSchema" xmlns:xs="http://www.w3.org/2001/XMLSchema" xmlns:p="http://schemas.microsoft.com/office/2006/metadata/properties" xmlns:ns1="http://schemas.microsoft.com/sharepoint/v3" xmlns:ns2="6fc35745-fdb3-4a44-a067-f53ccf3fa51c" xmlns:ns3="6649982f-b66b-4072-8006-4697fed55f9d" xmlns:ns4="d5efd484-15aa-41a0-83f6-0646502cb6d6" targetNamespace="http://schemas.microsoft.com/office/2006/metadata/properties" ma:root="true" ma:fieldsID="dc5c65039272a92304738be21f989478" ns1:_="" ns2:_="" ns3:_="" ns4:_="">
    <xsd:import namespace="http://schemas.microsoft.com/sharepoint/v3"/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F8190-4CDB-4305-8498-B4F67E32A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3FC2E-A41F-49AD-8C98-48CF8D5C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FADF5B-6F59-4878-8BB1-0B21076D103B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D4E096E-A812-4F66-8028-03C8A938B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680</Words>
  <Characters>3370</Characters>
  <Application>Microsoft Office Word</Application>
  <DocSecurity>0</DocSecurity>
  <Lines>561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Hayter</dc:creator>
  <cp:keywords/>
  <dc:description/>
  <cp:lastModifiedBy>Tuija Knowles</cp:lastModifiedBy>
  <cp:revision>26</cp:revision>
  <dcterms:created xsi:type="dcterms:W3CDTF">2025-12-18T14:10:00Z</dcterms:created>
  <dcterms:modified xsi:type="dcterms:W3CDTF">2026-03-09T14:27:00Z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MediaServiceImageTags">
    <vt:lpwstr/>
  </property>
</Properties>
</file>