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3706D" w14:textId="77777777" w:rsidR="000E4026" w:rsidRPr="0061450D" w:rsidRDefault="00393D29" w:rsidP="0061450D">
      <w:pPr>
        <w:pStyle w:val="Heading1"/>
        <w:rPr>
          <w:rStyle w:val="CharStyle14"/>
          <w:rFonts w:asciiTheme="majorHAnsi" w:hAnsiTheme="majorHAnsi" w:cs="Times New Roman"/>
          <w:b/>
          <w:bCs/>
          <w:sz w:val="32"/>
          <w:szCs w:val="32"/>
        </w:rPr>
      </w:pPr>
      <w:bookmarkStart w:id="0" w:name="bookmark1"/>
      <w:r w:rsidRPr="0061450D">
        <w:rPr>
          <w:rStyle w:val="CharStyle14"/>
          <w:rFonts w:asciiTheme="majorHAnsi" w:hAnsiTheme="majorHAnsi" w:cs="Times New Roman"/>
          <w:b/>
          <w:bCs/>
          <w:sz w:val="32"/>
          <w:szCs w:val="32"/>
        </w:rPr>
        <w:t>Examination Access Arrangements Policy</w:t>
      </w:r>
    </w:p>
    <w:p w14:paraId="731CC429" w14:textId="77777777" w:rsidR="008B7B9A" w:rsidRPr="008C5631" w:rsidRDefault="008B7B9A" w:rsidP="008C5631">
      <w:pPr>
        <w:pStyle w:val="Heading2"/>
      </w:pPr>
      <w:bookmarkStart w:id="1" w:name="bookmark2"/>
      <w:bookmarkEnd w:id="0"/>
      <w:r w:rsidRPr="008C5631">
        <w:rPr>
          <w:rStyle w:val="CharStyle16"/>
          <w:rFonts w:asciiTheme="majorHAnsi" w:hAnsiTheme="majorHAnsi" w:cs="Times New Roman"/>
          <w:b/>
          <w:bCs/>
          <w:sz w:val="28"/>
          <w:szCs w:val="28"/>
        </w:rPr>
        <w:t>Introduction</w:t>
      </w:r>
      <w:bookmarkEnd w:id="1"/>
    </w:p>
    <w:p w14:paraId="319E4C6F" w14:textId="77777777" w:rsidR="008B7B9A" w:rsidRPr="009D289D" w:rsidRDefault="008B7B9A">
      <w:pPr>
        <w:pStyle w:val="Style17"/>
        <w:shd w:val="clear" w:color="auto" w:fill="auto"/>
        <w:spacing w:before="0"/>
        <w:ind w:left="20" w:right="240"/>
        <w:rPr>
          <w:rFonts w:asciiTheme="minorHAnsi" w:hAnsiTheme="minorHAnsi" w:cs="Calibri"/>
          <w:sz w:val="24"/>
          <w:szCs w:val="24"/>
        </w:rPr>
      </w:pPr>
      <w:r w:rsidRPr="009D289D">
        <w:rPr>
          <w:rStyle w:val="CharStyle18"/>
          <w:rFonts w:asciiTheme="minorHAnsi" w:hAnsiTheme="minorHAnsi" w:cs="Calibri"/>
          <w:color w:val="000000"/>
          <w:sz w:val="24"/>
          <w:szCs w:val="24"/>
          <w:lang w:eastAsia="en-US"/>
        </w:rPr>
        <w:t>Students with disabilities, specific learning di</w:t>
      </w:r>
      <w:r w:rsidR="000E4026" w:rsidRPr="009D289D">
        <w:rPr>
          <w:rStyle w:val="CharStyle18"/>
          <w:rFonts w:asciiTheme="minorHAnsi" w:hAnsiTheme="minorHAnsi" w:cs="Calibri"/>
          <w:color w:val="000000"/>
          <w:sz w:val="24"/>
          <w:szCs w:val="24"/>
          <w:lang w:eastAsia="en-US"/>
        </w:rPr>
        <w:t xml:space="preserve">fferences </w:t>
      </w:r>
      <w:r w:rsidR="00776A4B" w:rsidRPr="009D289D">
        <w:rPr>
          <w:rStyle w:val="CharStyle18"/>
          <w:rFonts w:asciiTheme="minorHAnsi" w:hAnsiTheme="minorHAnsi" w:cs="Calibri"/>
          <w:color w:val="000000"/>
          <w:sz w:val="24"/>
          <w:szCs w:val="24"/>
          <w:lang w:eastAsia="en-US"/>
        </w:rPr>
        <w:t>(e.g.</w:t>
      </w:r>
      <w:r w:rsidRPr="009D289D">
        <w:rPr>
          <w:rStyle w:val="CharStyle18"/>
          <w:rFonts w:asciiTheme="minorHAnsi" w:hAnsiTheme="minorHAnsi" w:cs="Calibri"/>
          <w:color w:val="000000"/>
          <w:sz w:val="24"/>
          <w:szCs w:val="24"/>
          <w:lang w:eastAsia="en-US"/>
        </w:rPr>
        <w:t xml:space="preserve"> dyslexia</w:t>
      </w:r>
      <w:r w:rsidR="00776A4B" w:rsidRPr="009D289D">
        <w:rPr>
          <w:rStyle w:val="CharStyle18"/>
          <w:rFonts w:asciiTheme="minorHAnsi" w:hAnsiTheme="minorHAnsi" w:cs="Calibri"/>
          <w:color w:val="000000"/>
          <w:sz w:val="24"/>
          <w:szCs w:val="24"/>
          <w:lang w:eastAsia="en-US"/>
        </w:rPr>
        <w:t>)</w:t>
      </w:r>
      <w:r w:rsidRPr="009D289D">
        <w:rPr>
          <w:rStyle w:val="CharStyle18"/>
          <w:rFonts w:asciiTheme="minorHAnsi" w:hAnsiTheme="minorHAnsi" w:cs="Calibri"/>
          <w:color w:val="000000"/>
          <w:sz w:val="24"/>
          <w:szCs w:val="24"/>
          <w:lang w:eastAsia="en-US"/>
        </w:rPr>
        <w:t xml:space="preserve"> and temporary conditions (including pregnancy) can apply for </w:t>
      </w:r>
      <w:r w:rsidR="000E4026" w:rsidRPr="009D289D">
        <w:rPr>
          <w:rStyle w:val="CharStyle18"/>
          <w:rFonts w:asciiTheme="minorHAnsi" w:hAnsiTheme="minorHAnsi" w:cs="Calibri"/>
          <w:color w:val="000000"/>
          <w:sz w:val="24"/>
          <w:szCs w:val="24"/>
          <w:lang w:eastAsia="en-US"/>
        </w:rPr>
        <w:t>Examination Access</w:t>
      </w:r>
      <w:r w:rsidRPr="009D289D">
        <w:rPr>
          <w:rStyle w:val="CharStyle18"/>
          <w:rFonts w:asciiTheme="minorHAnsi" w:hAnsiTheme="minorHAnsi" w:cs="Calibri"/>
          <w:color w:val="000000"/>
          <w:sz w:val="24"/>
          <w:szCs w:val="24"/>
          <w:lang w:eastAsia="en-US"/>
        </w:rPr>
        <w:t xml:space="preserve"> Arrangements</w:t>
      </w:r>
      <w:r w:rsidR="000E4026" w:rsidRPr="009D289D">
        <w:rPr>
          <w:rStyle w:val="CharStyle18"/>
          <w:rFonts w:asciiTheme="minorHAnsi" w:hAnsiTheme="minorHAnsi" w:cs="Calibri"/>
          <w:color w:val="000000"/>
          <w:sz w:val="24"/>
          <w:szCs w:val="24"/>
          <w:lang w:eastAsia="en-US"/>
        </w:rPr>
        <w:t xml:space="preserve"> (EAA)</w:t>
      </w:r>
      <w:r w:rsidRPr="009D289D">
        <w:rPr>
          <w:rStyle w:val="CharStyle18"/>
          <w:rFonts w:asciiTheme="minorHAnsi" w:hAnsiTheme="minorHAnsi" w:cs="Calibri"/>
          <w:color w:val="000000"/>
          <w:sz w:val="24"/>
          <w:szCs w:val="24"/>
          <w:lang w:eastAsia="en-US"/>
        </w:rPr>
        <w:t xml:space="preserve"> as part of the </w:t>
      </w:r>
      <w:r w:rsidR="000E4026" w:rsidRPr="009D289D">
        <w:rPr>
          <w:rStyle w:val="CharStyle18"/>
          <w:rFonts w:asciiTheme="minorHAnsi" w:hAnsiTheme="minorHAnsi" w:cs="Calibri"/>
          <w:color w:val="000000"/>
          <w:sz w:val="24"/>
          <w:szCs w:val="24"/>
          <w:lang w:eastAsia="en-US"/>
        </w:rPr>
        <w:t>Queen Mary’s</w:t>
      </w:r>
      <w:r w:rsidRPr="009D289D">
        <w:rPr>
          <w:rStyle w:val="CharStyle18"/>
          <w:rFonts w:asciiTheme="minorHAnsi" w:hAnsiTheme="minorHAnsi" w:cs="Calibri"/>
          <w:color w:val="000000"/>
          <w:sz w:val="24"/>
          <w:szCs w:val="24"/>
          <w:lang w:eastAsia="en-US"/>
        </w:rPr>
        <w:t xml:space="preserve"> legal obligation to provide reasonable adjustments as specified under the Equality Act 2010.</w:t>
      </w:r>
    </w:p>
    <w:p w14:paraId="20E71BC3" w14:textId="77777777" w:rsidR="008B7B9A" w:rsidRPr="009D289D" w:rsidRDefault="008B7B9A">
      <w:pPr>
        <w:pStyle w:val="Style17"/>
        <w:shd w:val="clear" w:color="auto" w:fill="auto"/>
        <w:spacing w:before="0" w:after="254"/>
        <w:ind w:left="20" w:right="240"/>
        <w:rPr>
          <w:rFonts w:asciiTheme="minorHAnsi" w:hAnsiTheme="minorHAnsi" w:cs="Calibri"/>
          <w:sz w:val="24"/>
          <w:szCs w:val="24"/>
        </w:rPr>
      </w:pPr>
      <w:r w:rsidRPr="009D289D">
        <w:rPr>
          <w:rStyle w:val="CharStyle18"/>
          <w:rFonts w:asciiTheme="minorHAnsi" w:hAnsiTheme="minorHAnsi" w:cs="Calibri"/>
          <w:color w:val="000000"/>
          <w:sz w:val="24"/>
          <w:szCs w:val="24"/>
          <w:lang w:eastAsia="en-US"/>
        </w:rPr>
        <w:t xml:space="preserve">The </w:t>
      </w:r>
      <w:r w:rsidR="00393D29" w:rsidRPr="009D289D">
        <w:rPr>
          <w:rStyle w:val="CharStyle18"/>
          <w:rFonts w:asciiTheme="minorHAnsi" w:hAnsiTheme="minorHAnsi" w:cs="Calibri"/>
          <w:color w:val="000000"/>
          <w:sz w:val="24"/>
          <w:szCs w:val="24"/>
          <w:lang w:eastAsia="en-US"/>
        </w:rPr>
        <w:t>Examination</w:t>
      </w:r>
      <w:r w:rsidRPr="009D289D">
        <w:rPr>
          <w:rStyle w:val="CharStyle18"/>
          <w:rFonts w:asciiTheme="minorHAnsi" w:hAnsiTheme="minorHAnsi" w:cs="Calibri"/>
          <w:color w:val="000000"/>
          <w:sz w:val="24"/>
          <w:szCs w:val="24"/>
          <w:lang w:eastAsia="en-US"/>
        </w:rPr>
        <w:t xml:space="preserve"> </w:t>
      </w:r>
      <w:r w:rsidR="000E4026" w:rsidRPr="009D289D">
        <w:rPr>
          <w:rStyle w:val="CharStyle18"/>
          <w:rFonts w:asciiTheme="minorHAnsi" w:hAnsiTheme="minorHAnsi" w:cs="Calibri"/>
          <w:color w:val="000000"/>
          <w:sz w:val="24"/>
          <w:szCs w:val="24"/>
          <w:lang w:eastAsia="en-US"/>
        </w:rPr>
        <w:t xml:space="preserve">Access </w:t>
      </w:r>
      <w:r w:rsidRPr="009D289D">
        <w:rPr>
          <w:rStyle w:val="CharStyle18"/>
          <w:rFonts w:asciiTheme="minorHAnsi" w:hAnsiTheme="minorHAnsi" w:cs="Calibri"/>
          <w:color w:val="000000"/>
          <w:sz w:val="24"/>
          <w:szCs w:val="24"/>
          <w:lang w:eastAsia="en-US"/>
        </w:rPr>
        <w:t xml:space="preserve">Arrangements Policy is in place to ensure that examination arrangement requests are considered in a fair and transparent manner. At the same time, the policy is in place to ensure that </w:t>
      </w:r>
      <w:r w:rsidR="00393D29" w:rsidRPr="009D289D">
        <w:rPr>
          <w:rStyle w:val="CharStyle18"/>
          <w:rFonts w:asciiTheme="minorHAnsi" w:hAnsiTheme="minorHAnsi" w:cs="Calibri"/>
          <w:color w:val="000000"/>
          <w:sz w:val="24"/>
          <w:szCs w:val="24"/>
          <w:lang w:eastAsia="en-US"/>
        </w:rPr>
        <w:t xml:space="preserve">students’ </w:t>
      </w:r>
      <w:r w:rsidRPr="009D289D">
        <w:rPr>
          <w:rStyle w:val="CharStyle18"/>
          <w:rFonts w:asciiTheme="minorHAnsi" w:hAnsiTheme="minorHAnsi" w:cs="Calibri"/>
          <w:color w:val="000000"/>
          <w:sz w:val="24"/>
          <w:szCs w:val="24"/>
          <w:lang w:eastAsia="en-US"/>
        </w:rPr>
        <w:t xml:space="preserve">examination arrangements do not </w:t>
      </w:r>
      <w:r w:rsidR="00393D29" w:rsidRPr="009D289D">
        <w:rPr>
          <w:rStyle w:val="CharStyle18"/>
          <w:rFonts w:asciiTheme="minorHAnsi" w:hAnsiTheme="minorHAnsi" w:cs="Calibri"/>
          <w:color w:val="000000"/>
          <w:sz w:val="24"/>
          <w:szCs w:val="24"/>
          <w:lang w:eastAsia="en-US"/>
        </w:rPr>
        <w:t>confer</w:t>
      </w:r>
      <w:r w:rsidRPr="009D289D">
        <w:rPr>
          <w:rStyle w:val="CharStyle18"/>
          <w:rFonts w:asciiTheme="minorHAnsi" w:hAnsiTheme="minorHAnsi" w:cs="Calibri"/>
          <w:color w:val="000000"/>
          <w:sz w:val="24"/>
          <w:szCs w:val="24"/>
          <w:lang w:eastAsia="en-US"/>
        </w:rPr>
        <w:t xml:space="preserve"> an unfair advantage over others, </w:t>
      </w:r>
      <w:r w:rsidR="00393D29" w:rsidRPr="009D289D">
        <w:rPr>
          <w:rStyle w:val="CharStyle18"/>
          <w:rFonts w:asciiTheme="minorHAnsi" w:hAnsiTheme="minorHAnsi" w:cs="Calibri"/>
          <w:color w:val="000000"/>
          <w:sz w:val="24"/>
          <w:szCs w:val="24"/>
          <w:lang w:eastAsia="en-US"/>
        </w:rPr>
        <w:t xml:space="preserve">i.e. </w:t>
      </w:r>
      <w:r w:rsidRPr="009D289D">
        <w:rPr>
          <w:rStyle w:val="CharStyle18"/>
          <w:rFonts w:asciiTheme="minorHAnsi" w:hAnsiTheme="minorHAnsi" w:cs="Calibri"/>
          <w:color w:val="000000"/>
          <w:sz w:val="24"/>
          <w:szCs w:val="24"/>
          <w:lang w:eastAsia="en-US"/>
        </w:rPr>
        <w:t>students who take their examination under standard conditions.</w:t>
      </w:r>
    </w:p>
    <w:p w14:paraId="5D20CEB8" w14:textId="77777777" w:rsidR="008B7B9A" w:rsidRPr="008E01F2" w:rsidRDefault="008B7B9A" w:rsidP="008C5631">
      <w:pPr>
        <w:pStyle w:val="Heading2"/>
        <w:rPr>
          <w:rStyle w:val="CharStyle16"/>
          <w:rFonts w:asciiTheme="majorHAnsi" w:hAnsiTheme="majorHAnsi" w:cs="Times New Roman"/>
          <w:b/>
          <w:bCs/>
          <w:i/>
          <w:sz w:val="28"/>
          <w:szCs w:val="28"/>
        </w:rPr>
      </w:pPr>
      <w:bookmarkStart w:id="2" w:name="bookmark3"/>
      <w:r w:rsidRPr="008E01F2">
        <w:rPr>
          <w:rStyle w:val="CharStyle16"/>
          <w:rFonts w:asciiTheme="majorHAnsi" w:hAnsiTheme="majorHAnsi" w:cs="Times New Roman"/>
          <w:b/>
          <w:bCs/>
          <w:sz w:val="28"/>
          <w:szCs w:val="28"/>
        </w:rPr>
        <w:t>Making applications</w:t>
      </w:r>
      <w:bookmarkEnd w:id="2"/>
    </w:p>
    <w:p w14:paraId="4EA7629A" w14:textId="77777777" w:rsidR="008B7B9A" w:rsidRPr="009D289D" w:rsidRDefault="008B7B9A">
      <w:pPr>
        <w:pStyle w:val="Style17"/>
        <w:shd w:val="clear" w:color="auto" w:fill="auto"/>
        <w:spacing w:before="0"/>
        <w:ind w:left="20" w:right="240"/>
        <w:rPr>
          <w:rFonts w:asciiTheme="minorHAnsi" w:hAnsiTheme="minorHAnsi" w:cstheme="minorHAnsi"/>
          <w:sz w:val="24"/>
          <w:szCs w:val="24"/>
        </w:rPr>
      </w:pPr>
      <w:r w:rsidRPr="009D289D">
        <w:rPr>
          <w:rStyle w:val="CharStyle18"/>
          <w:rFonts w:asciiTheme="minorHAnsi" w:hAnsiTheme="minorHAnsi" w:cstheme="minorHAnsi"/>
          <w:color w:val="000000"/>
          <w:sz w:val="24"/>
          <w:szCs w:val="24"/>
          <w:lang w:eastAsia="en-US"/>
        </w:rPr>
        <w:t xml:space="preserve">Applications </w:t>
      </w:r>
      <w:r w:rsidR="009D289D">
        <w:rPr>
          <w:rStyle w:val="CharStyle18"/>
          <w:rFonts w:asciiTheme="minorHAnsi" w:hAnsiTheme="minorHAnsi" w:cstheme="minorHAnsi"/>
          <w:color w:val="000000"/>
          <w:sz w:val="24"/>
          <w:szCs w:val="24"/>
          <w:lang w:eastAsia="en-US"/>
        </w:rPr>
        <w:t>should</w:t>
      </w:r>
      <w:r w:rsidRPr="009D289D">
        <w:rPr>
          <w:rStyle w:val="CharStyle18"/>
          <w:rFonts w:asciiTheme="minorHAnsi" w:hAnsiTheme="minorHAnsi" w:cstheme="minorHAnsi"/>
          <w:color w:val="000000"/>
          <w:sz w:val="24"/>
          <w:szCs w:val="24"/>
          <w:lang w:eastAsia="en-US"/>
        </w:rPr>
        <w:t xml:space="preserve"> be made to the </w:t>
      </w:r>
      <w:r w:rsidR="00393D29" w:rsidRPr="009D289D">
        <w:rPr>
          <w:rStyle w:val="CharStyle18"/>
          <w:rFonts w:asciiTheme="minorHAnsi" w:hAnsiTheme="minorHAnsi" w:cstheme="minorHAnsi"/>
          <w:color w:val="000000"/>
          <w:sz w:val="24"/>
          <w:szCs w:val="24"/>
          <w:lang w:eastAsia="en-US"/>
        </w:rPr>
        <w:t xml:space="preserve">university’s </w:t>
      </w:r>
      <w:r w:rsidRPr="009D289D">
        <w:rPr>
          <w:rStyle w:val="CharStyle18"/>
          <w:rFonts w:asciiTheme="minorHAnsi" w:hAnsiTheme="minorHAnsi" w:cstheme="minorHAnsi"/>
          <w:color w:val="000000"/>
          <w:sz w:val="24"/>
          <w:szCs w:val="24"/>
          <w:lang w:eastAsia="en-US"/>
        </w:rPr>
        <w:t>Disability and Dyslexia Service</w:t>
      </w:r>
      <w:r w:rsidR="00393D29" w:rsidRPr="009D289D">
        <w:rPr>
          <w:rStyle w:val="CharStyle18"/>
          <w:rFonts w:asciiTheme="minorHAnsi" w:hAnsiTheme="minorHAnsi" w:cstheme="minorHAnsi"/>
          <w:color w:val="000000"/>
          <w:sz w:val="24"/>
          <w:szCs w:val="24"/>
          <w:lang w:eastAsia="en-US"/>
        </w:rPr>
        <w:t xml:space="preserve">. The simplest way for students to do this is to apply through their MySIS account, but a hard copy of the application form is available on request. For information on how to apply for Exam Access Arrangements students are advised to </w:t>
      </w:r>
      <w:hyperlink r:id="rId7" w:anchor="d.en.593857" w:history="1">
        <w:r w:rsidR="00393D29" w:rsidRPr="008C5631">
          <w:rPr>
            <w:rStyle w:val="Hyperlink"/>
            <w:rFonts w:asciiTheme="minorHAnsi" w:hAnsiTheme="minorHAnsi" w:cstheme="minorHAnsi"/>
            <w:sz w:val="24"/>
            <w:szCs w:val="24"/>
            <w:lang w:eastAsia="en-US"/>
          </w:rPr>
          <w:t>follow the advice on the relevant page on the university’s website</w:t>
        </w:r>
      </w:hyperlink>
      <w:r w:rsidR="008C5631">
        <w:rPr>
          <w:rStyle w:val="CharStyle18"/>
          <w:rFonts w:asciiTheme="minorHAnsi" w:hAnsiTheme="minorHAnsi" w:cstheme="minorHAnsi"/>
          <w:color w:val="000000"/>
          <w:sz w:val="24"/>
          <w:szCs w:val="24"/>
          <w:lang w:eastAsia="en-US"/>
        </w:rPr>
        <w:t>.</w:t>
      </w:r>
      <w:r w:rsidR="00393D29" w:rsidRPr="009D289D">
        <w:rPr>
          <w:rStyle w:val="CharStyle18"/>
          <w:rFonts w:asciiTheme="minorHAnsi" w:hAnsiTheme="minorHAnsi" w:cstheme="minorHAnsi"/>
          <w:color w:val="000000"/>
          <w:sz w:val="24"/>
          <w:szCs w:val="24"/>
          <w:lang w:eastAsia="en-US"/>
        </w:rPr>
        <w:t xml:space="preserve"> </w:t>
      </w:r>
    </w:p>
    <w:p w14:paraId="067E8E28" w14:textId="77777777" w:rsidR="00AC2DAF" w:rsidRPr="009D289D" w:rsidRDefault="008B7B9A">
      <w:pPr>
        <w:pStyle w:val="Style17"/>
        <w:shd w:val="clear" w:color="auto" w:fill="auto"/>
        <w:spacing w:before="0" w:after="254"/>
        <w:ind w:left="20" w:right="240"/>
        <w:rPr>
          <w:rStyle w:val="CharStyle18"/>
          <w:rFonts w:asciiTheme="minorHAnsi" w:hAnsiTheme="minorHAnsi" w:cstheme="minorHAnsi"/>
          <w:color w:val="000000"/>
          <w:sz w:val="24"/>
          <w:szCs w:val="24"/>
          <w:lang w:eastAsia="en-US"/>
        </w:rPr>
      </w:pPr>
      <w:r w:rsidRPr="009D289D">
        <w:rPr>
          <w:rStyle w:val="CharStyle18"/>
          <w:rFonts w:asciiTheme="minorHAnsi" w:hAnsiTheme="minorHAnsi" w:cstheme="minorHAnsi"/>
          <w:color w:val="000000"/>
          <w:sz w:val="24"/>
          <w:szCs w:val="24"/>
          <w:lang w:eastAsia="en-US"/>
        </w:rPr>
        <w:t xml:space="preserve">Once a student has </w:t>
      </w:r>
      <w:r w:rsidR="00393D29" w:rsidRPr="009D289D">
        <w:rPr>
          <w:rStyle w:val="CharStyle18"/>
          <w:rFonts w:asciiTheme="minorHAnsi" w:hAnsiTheme="minorHAnsi" w:cstheme="minorHAnsi"/>
          <w:color w:val="000000"/>
          <w:sz w:val="24"/>
          <w:szCs w:val="24"/>
          <w:lang w:eastAsia="en-US"/>
        </w:rPr>
        <w:t>applied for exam arrangements</w:t>
      </w:r>
      <w:r w:rsidRPr="009D289D">
        <w:rPr>
          <w:rStyle w:val="CharStyle18"/>
          <w:rFonts w:asciiTheme="minorHAnsi" w:hAnsiTheme="minorHAnsi" w:cstheme="minorHAnsi"/>
          <w:color w:val="000000"/>
          <w:sz w:val="24"/>
          <w:szCs w:val="24"/>
          <w:lang w:eastAsia="en-US"/>
        </w:rPr>
        <w:t xml:space="preserve"> </w:t>
      </w:r>
      <w:r w:rsidR="00393D29" w:rsidRPr="009D289D">
        <w:rPr>
          <w:rStyle w:val="CharStyle18"/>
          <w:rFonts w:asciiTheme="minorHAnsi" w:hAnsiTheme="minorHAnsi" w:cstheme="minorHAnsi"/>
          <w:color w:val="000000"/>
          <w:sz w:val="24"/>
          <w:szCs w:val="24"/>
          <w:lang w:eastAsia="en-US"/>
        </w:rPr>
        <w:t xml:space="preserve">their application will be processed by an </w:t>
      </w:r>
      <w:r w:rsidRPr="009D289D">
        <w:rPr>
          <w:rStyle w:val="CharStyle18"/>
          <w:rFonts w:asciiTheme="minorHAnsi" w:hAnsiTheme="minorHAnsi" w:cstheme="minorHAnsi"/>
          <w:color w:val="000000"/>
          <w:sz w:val="24"/>
          <w:szCs w:val="24"/>
          <w:lang w:eastAsia="en-US"/>
        </w:rPr>
        <w:t xml:space="preserve">adviser from the Disability and Dyslexia Service. </w:t>
      </w:r>
      <w:r w:rsidR="00393D29" w:rsidRPr="009D289D">
        <w:rPr>
          <w:rStyle w:val="CharStyle18"/>
          <w:rFonts w:asciiTheme="minorHAnsi" w:hAnsiTheme="minorHAnsi" w:cstheme="minorHAnsi"/>
          <w:color w:val="000000"/>
          <w:sz w:val="24"/>
          <w:szCs w:val="24"/>
          <w:lang w:eastAsia="en-US"/>
        </w:rPr>
        <w:t xml:space="preserve">It may be necessary for a student to discuss their request in an appointment; similarly, if a student would prefer to discuss their request in person they can arrange an appointment with a member of staff. </w:t>
      </w:r>
      <w:r w:rsidRPr="009D289D">
        <w:rPr>
          <w:rStyle w:val="CharStyle18"/>
          <w:rFonts w:asciiTheme="minorHAnsi" w:hAnsiTheme="minorHAnsi" w:cstheme="minorHAnsi"/>
          <w:color w:val="000000"/>
          <w:sz w:val="24"/>
          <w:szCs w:val="24"/>
          <w:lang w:eastAsia="en-US"/>
        </w:rPr>
        <w:t>A student with multiple disabilities may meet with more than one member of staff to ensure that all of their needs have been considered.</w:t>
      </w:r>
      <w:r w:rsidR="001F6A09" w:rsidRPr="009D289D">
        <w:rPr>
          <w:rStyle w:val="CharStyle18"/>
          <w:rFonts w:asciiTheme="minorHAnsi" w:hAnsiTheme="minorHAnsi" w:cstheme="minorHAnsi"/>
          <w:color w:val="000000"/>
          <w:sz w:val="24"/>
          <w:szCs w:val="24"/>
          <w:lang w:eastAsia="en-US"/>
        </w:rPr>
        <w:t xml:space="preserve"> </w:t>
      </w:r>
    </w:p>
    <w:p w14:paraId="402050B3" w14:textId="77777777" w:rsidR="008B7B9A" w:rsidRPr="009D289D" w:rsidRDefault="0061450D">
      <w:pPr>
        <w:pStyle w:val="Style17"/>
        <w:shd w:val="clear" w:color="auto" w:fill="auto"/>
        <w:spacing w:before="0" w:after="254"/>
        <w:ind w:left="20" w:right="240"/>
        <w:rPr>
          <w:rFonts w:asciiTheme="minorHAnsi" w:hAnsiTheme="minorHAnsi" w:cstheme="minorHAnsi"/>
          <w:sz w:val="24"/>
          <w:szCs w:val="24"/>
        </w:rPr>
      </w:pPr>
      <w:hyperlink r:id="rId8" w:history="1">
        <w:r w:rsidR="001F6A09" w:rsidRPr="008C5631">
          <w:rPr>
            <w:rStyle w:val="Hyperlink"/>
            <w:rFonts w:asciiTheme="minorHAnsi" w:hAnsiTheme="minorHAnsi" w:cstheme="minorHAnsi"/>
            <w:sz w:val="24"/>
            <w:szCs w:val="24"/>
            <w:lang w:eastAsia="en-US"/>
          </w:rPr>
          <w:t>The Disability and Dyslexia Service’s contact details can be found here</w:t>
        </w:r>
      </w:hyperlink>
      <w:r w:rsidR="008C5631">
        <w:rPr>
          <w:rStyle w:val="CharStyle18"/>
          <w:rFonts w:asciiTheme="minorHAnsi" w:hAnsiTheme="minorHAnsi" w:cstheme="minorHAnsi"/>
          <w:color w:val="000000"/>
          <w:sz w:val="24"/>
          <w:szCs w:val="24"/>
          <w:lang w:eastAsia="en-US"/>
        </w:rPr>
        <w:t>.</w:t>
      </w:r>
      <w:r w:rsidR="001F6A09" w:rsidRPr="009D289D">
        <w:rPr>
          <w:rStyle w:val="CharStyle18"/>
          <w:rFonts w:asciiTheme="minorHAnsi" w:hAnsiTheme="minorHAnsi" w:cstheme="minorHAnsi"/>
          <w:color w:val="000000"/>
          <w:sz w:val="24"/>
          <w:szCs w:val="24"/>
          <w:lang w:eastAsia="en-US"/>
        </w:rPr>
        <w:t xml:space="preserve"> </w:t>
      </w:r>
    </w:p>
    <w:p w14:paraId="32C4B766" w14:textId="77777777" w:rsidR="008B7B9A" w:rsidRPr="00C24B90" w:rsidRDefault="008B7B9A" w:rsidP="008C5631">
      <w:pPr>
        <w:pStyle w:val="Heading2"/>
        <w:rPr>
          <w:rStyle w:val="CharStyle16"/>
          <w:rFonts w:asciiTheme="majorHAnsi" w:hAnsiTheme="majorHAnsi" w:cs="Times New Roman"/>
          <w:b/>
          <w:bCs/>
          <w:i/>
          <w:sz w:val="28"/>
          <w:szCs w:val="28"/>
        </w:rPr>
      </w:pPr>
      <w:bookmarkStart w:id="3" w:name="bookmark4"/>
      <w:r w:rsidRPr="00C24B90">
        <w:rPr>
          <w:rStyle w:val="CharStyle16"/>
          <w:rFonts w:asciiTheme="majorHAnsi" w:hAnsiTheme="majorHAnsi" w:cs="Times New Roman"/>
          <w:b/>
          <w:bCs/>
          <w:sz w:val="28"/>
          <w:szCs w:val="28"/>
        </w:rPr>
        <w:t>Appropriate supporting evidence</w:t>
      </w:r>
      <w:bookmarkEnd w:id="3"/>
    </w:p>
    <w:p w14:paraId="3FBC8BC3" w14:textId="77777777" w:rsidR="008B7B9A" w:rsidRPr="008C5631" w:rsidRDefault="00BB4501" w:rsidP="00BB4501">
      <w:pPr>
        <w:pStyle w:val="Heading2"/>
        <w:numPr>
          <w:ilvl w:val="0"/>
          <w:numId w:val="0"/>
        </w:numPr>
        <w:ind w:left="23"/>
        <w:rPr>
          <w:b w:val="0"/>
        </w:rPr>
      </w:pPr>
      <w:r>
        <w:rPr>
          <w:rStyle w:val="CharStyle18"/>
          <w:rFonts w:asciiTheme="minorHAnsi" w:hAnsiTheme="minorHAnsi" w:cstheme="minorHAnsi"/>
          <w:b w:val="0"/>
          <w:sz w:val="24"/>
          <w:szCs w:val="24"/>
        </w:rPr>
        <w:t xml:space="preserve">3.1 </w:t>
      </w:r>
      <w:r w:rsidR="008B7B9A" w:rsidRPr="008C5631">
        <w:rPr>
          <w:rStyle w:val="CharStyle18"/>
          <w:rFonts w:asciiTheme="minorHAnsi" w:hAnsiTheme="minorHAnsi" w:cstheme="minorHAnsi"/>
          <w:b w:val="0"/>
          <w:sz w:val="24"/>
          <w:szCs w:val="24"/>
        </w:rPr>
        <w:t xml:space="preserve">The student’s application must be supported by appropriate evidence of the disability or condition; this may a letter from a doctor or other medical practitioner, or a report from </w:t>
      </w:r>
      <w:r w:rsidR="000C56E5" w:rsidRPr="008C5631">
        <w:rPr>
          <w:rStyle w:val="CharStyle18"/>
          <w:rFonts w:asciiTheme="minorHAnsi" w:hAnsiTheme="minorHAnsi" w:cstheme="minorHAnsi"/>
          <w:b w:val="0"/>
          <w:sz w:val="24"/>
          <w:szCs w:val="24"/>
        </w:rPr>
        <w:t>a qualified diagnostician</w:t>
      </w:r>
      <w:r w:rsidR="008B7B9A" w:rsidRPr="008C5631">
        <w:rPr>
          <w:rStyle w:val="CharStyle18"/>
          <w:rFonts w:asciiTheme="minorHAnsi" w:hAnsiTheme="minorHAnsi" w:cstheme="minorHAnsi"/>
          <w:b w:val="0"/>
          <w:sz w:val="24"/>
          <w:szCs w:val="24"/>
        </w:rPr>
        <w:t xml:space="preserve"> in the case of a specific learning d</w:t>
      </w:r>
      <w:r w:rsidR="000C56E5" w:rsidRPr="008C5631">
        <w:rPr>
          <w:rStyle w:val="CharStyle18"/>
          <w:rFonts w:asciiTheme="minorHAnsi" w:hAnsiTheme="minorHAnsi" w:cstheme="minorHAnsi"/>
          <w:b w:val="0"/>
          <w:sz w:val="24"/>
          <w:szCs w:val="24"/>
        </w:rPr>
        <w:t xml:space="preserve">ifference such as </w:t>
      </w:r>
      <w:r w:rsidR="008B7B9A" w:rsidRPr="008C5631">
        <w:rPr>
          <w:rStyle w:val="CharStyle18"/>
          <w:rFonts w:asciiTheme="minorHAnsi" w:hAnsiTheme="minorHAnsi" w:cstheme="minorHAnsi"/>
          <w:b w:val="0"/>
          <w:sz w:val="24"/>
          <w:szCs w:val="24"/>
        </w:rPr>
        <w:t>dyslexia.</w:t>
      </w:r>
      <w:r w:rsidR="00943358" w:rsidRPr="008C5631">
        <w:rPr>
          <w:rStyle w:val="CharStyle18"/>
          <w:rFonts w:asciiTheme="minorHAnsi" w:hAnsiTheme="minorHAnsi" w:cstheme="minorHAnsi"/>
          <w:b w:val="0"/>
          <w:sz w:val="24"/>
          <w:szCs w:val="24"/>
        </w:rPr>
        <w:t xml:space="preserve"> Students can upload their diagnostic evidence using their MySIS account, but they can also send it to </w:t>
      </w:r>
      <w:hyperlink r:id="rId9" w:history="1">
        <w:r w:rsidR="00943358" w:rsidRPr="008C5631">
          <w:rPr>
            <w:rStyle w:val="Hyperlink"/>
            <w:rFonts w:asciiTheme="minorHAnsi" w:hAnsiTheme="minorHAnsi" w:cstheme="minorHAnsi"/>
            <w:b w:val="0"/>
            <w:sz w:val="24"/>
            <w:szCs w:val="24"/>
          </w:rPr>
          <w:t>dds@qmul.ac.uk</w:t>
        </w:r>
      </w:hyperlink>
      <w:r w:rsidR="00943358" w:rsidRPr="008C5631">
        <w:rPr>
          <w:rStyle w:val="CharStyle18"/>
          <w:rFonts w:asciiTheme="minorHAnsi" w:hAnsiTheme="minorHAnsi" w:cstheme="minorHAnsi"/>
          <w:b w:val="0"/>
          <w:sz w:val="24"/>
          <w:szCs w:val="24"/>
        </w:rPr>
        <w:t xml:space="preserve"> or bring it with them to their appointment. </w:t>
      </w:r>
      <w:r w:rsidR="001F6A09" w:rsidRPr="008C5631">
        <w:rPr>
          <w:rStyle w:val="CharStyle18"/>
          <w:rFonts w:asciiTheme="minorHAnsi" w:hAnsiTheme="minorHAnsi" w:cstheme="minorHAnsi"/>
          <w:b w:val="0"/>
          <w:sz w:val="24"/>
          <w:szCs w:val="24"/>
        </w:rPr>
        <w:t xml:space="preserve">In the case of medical </w:t>
      </w:r>
      <w:r w:rsidR="00397F78" w:rsidRPr="008C5631">
        <w:rPr>
          <w:rStyle w:val="CharStyle18"/>
          <w:rFonts w:asciiTheme="minorHAnsi" w:hAnsiTheme="minorHAnsi" w:cstheme="minorHAnsi"/>
          <w:b w:val="0"/>
          <w:sz w:val="24"/>
          <w:szCs w:val="24"/>
        </w:rPr>
        <w:t>evidence,</w:t>
      </w:r>
      <w:r w:rsidR="001F6A09" w:rsidRPr="008C5631">
        <w:rPr>
          <w:rStyle w:val="CharStyle18"/>
          <w:rFonts w:asciiTheme="minorHAnsi" w:hAnsiTheme="minorHAnsi" w:cstheme="minorHAnsi"/>
          <w:b w:val="0"/>
          <w:sz w:val="24"/>
          <w:szCs w:val="24"/>
        </w:rPr>
        <w:t xml:space="preserve"> this should be dated within the last two years.</w:t>
      </w:r>
    </w:p>
    <w:p w14:paraId="3F4A8B29" w14:textId="77777777" w:rsidR="008B7B9A" w:rsidRPr="00FB4D65" w:rsidRDefault="00943358" w:rsidP="00943358">
      <w:pPr>
        <w:pStyle w:val="Style17"/>
        <w:shd w:val="clear" w:color="auto" w:fill="auto"/>
        <w:spacing w:before="0" w:after="0" w:line="317" w:lineRule="exact"/>
        <w:ind w:right="240"/>
        <w:rPr>
          <w:rStyle w:val="CharStyle18"/>
          <w:rFonts w:asciiTheme="minorHAnsi" w:hAnsiTheme="minorHAnsi" w:cstheme="minorHAnsi"/>
          <w:color w:val="000000"/>
          <w:sz w:val="24"/>
          <w:szCs w:val="24"/>
          <w:lang w:eastAsia="en-US"/>
        </w:rPr>
      </w:pPr>
      <w:r w:rsidRPr="008C5631">
        <w:rPr>
          <w:rStyle w:val="CharStyle18"/>
          <w:rFonts w:asciiTheme="minorHAnsi" w:hAnsiTheme="minorHAnsi" w:cstheme="minorHAnsi"/>
          <w:color w:val="000000"/>
          <w:sz w:val="24"/>
          <w:szCs w:val="24"/>
          <w:lang w:eastAsia="en-US"/>
        </w:rPr>
        <w:t>3.2</w:t>
      </w:r>
      <w:r w:rsidR="008B7B9A" w:rsidRPr="008C5631">
        <w:rPr>
          <w:rStyle w:val="CharStyle18"/>
          <w:rFonts w:asciiTheme="minorHAnsi" w:hAnsiTheme="minorHAnsi" w:cstheme="minorHAnsi"/>
          <w:color w:val="000000"/>
          <w:sz w:val="24"/>
          <w:szCs w:val="24"/>
          <w:lang w:eastAsia="en-US"/>
        </w:rPr>
        <w:t xml:space="preserve"> </w:t>
      </w:r>
      <w:r w:rsidR="008B7B9A" w:rsidRPr="00FB4D65">
        <w:rPr>
          <w:rStyle w:val="CharStyle18"/>
          <w:rFonts w:asciiTheme="minorHAnsi" w:hAnsiTheme="minorHAnsi" w:cstheme="minorHAnsi"/>
          <w:color w:val="000000"/>
          <w:sz w:val="24"/>
          <w:szCs w:val="24"/>
          <w:lang w:eastAsia="en-US"/>
        </w:rPr>
        <w:t>If a student has been diagnosed with a specific learning dif</w:t>
      </w:r>
      <w:r w:rsidR="001F6A09" w:rsidRPr="00FB4D65">
        <w:rPr>
          <w:rStyle w:val="CharStyle18"/>
          <w:rFonts w:asciiTheme="minorHAnsi" w:hAnsiTheme="minorHAnsi" w:cstheme="minorHAnsi"/>
          <w:color w:val="000000"/>
          <w:sz w:val="24"/>
          <w:szCs w:val="24"/>
          <w:lang w:eastAsia="en-US"/>
        </w:rPr>
        <w:t>ference</w:t>
      </w:r>
      <w:r w:rsidR="008B7B9A" w:rsidRPr="00FB4D65">
        <w:rPr>
          <w:rStyle w:val="CharStyle18"/>
          <w:rFonts w:asciiTheme="minorHAnsi" w:hAnsiTheme="minorHAnsi" w:cstheme="minorHAnsi"/>
          <w:color w:val="000000"/>
          <w:sz w:val="24"/>
          <w:szCs w:val="24"/>
          <w:lang w:eastAsia="en-US"/>
        </w:rPr>
        <w:t>, e.g. dyslexia, they will be required to provide an assessment report</w:t>
      </w:r>
      <w:r w:rsidR="001F6A09" w:rsidRPr="00FB4D65">
        <w:rPr>
          <w:rStyle w:val="CharStyle18"/>
          <w:rFonts w:asciiTheme="minorHAnsi" w:hAnsiTheme="minorHAnsi" w:cstheme="minorHAnsi"/>
          <w:color w:val="000000"/>
          <w:sz w:val="24"/>
          <w:szCs w:val="24"/>
          <w:lang w:eastAsia="en-US"/>
        </w:rPr>
        <w:t xml:space="preserve"> from a qualified diagnostician which must clearly state that the student has a specific learning difference</w:t>
      </w:r>
      <w:r w:rsidR="008B7B9A" w:rsidRPr="00FB4D65">
        <w:rPr>
          <w:rStyle w:val="CharStyle18"/>
          <w:rFonts w:asciiTheme="minorHAnsi" w:hAnsiTheme="minorHAnsi" w:cstheme="minorHAnsi"/>
          <w:color w:val="000000"/>
          <w:sz w:val="24"/>
          <w:szCs w:val="24"/>
          <w:lang w:eastAsia="en-US"/>
        </w:rPr>
        <w:t>.</w:t>
      </w:r>
      <w:r w:rsidR="001F6A09" w:rsidRPr="00FB4D65">
        <w:rPr>
          <w:rStyle w:val="CharStyle18"/>
          <w:rFonts w:asciiTheme="minorHAnsi" w:hAnsiTheme="minorHAnsi" w:cstheme="minorHAnsi"/>
          <w:color w:val="000000"/>
          <w:sz w:val="24"/>
          <w:szCs w:val="24"/>
          <w:lang w:eastAsia="en-US"/>
        </w:rPr>
        <w:t xml:space="preserve"> JCQ Form 8s in isolation are not suitable evidence of a specific learning difference. There is no lower age limit on accepting evidence of a specific learning difference, so long as the conclusion is that of a </w:t>
      </w:r>
      <w:r w:rsidR="001F6A09" w:rsidRPr="00FB4D65">
        <w:rPr>
          <w:rStyle w:val="CharStyle18"/>
          <w:rFonts w:asciiTheme="minorHAnsi" w:hAnsiTheme="minorHAnsi" w:cstheme="minorHAnsi"/>
          <w:color w:val="000000"/>
          <w:sz w:val="24"/>
          <w:szCs w:val="24"/>
          <w:lang w:eastAsia="en-US"/>
        </w:rPr>
        <w:lastRenderedPageBreak/>
        <w:t>clear diagnosis.</w:t>
      </w:r>
    </w:p>
    <w:p w14:paraId="29C97D23" w14:textId="77777777" w:rsidR="008B7B9A" w:rsidRPr="00C24B90" w:rsidRDefault="008B7B9A" w:rsidP="008C5631">
      <w:pPr>
        <w:pStyle w:val="Heading2"/>
        <w:rPr>
          <w:rStyle w:val="CharStyle16"/>
          <w:rFonts w:asciiTheme="majorHAnsi" w:hAnsiTheme="majorHAnsi" w:cs="Times New Roman"/>
          <w:b/>
          <w:bCs/>
          <w:i/>
          <w:sz w:val="28"/>
          <w:szCs w:val="28"/>
        </w:rPr>
      </w:pPr>
      <w:bookmarkStart w:id="4" w:name="bookmark5"/>
      <w:r w:rsidRPr="00C24B90">
        <w:rPr>
          <w:rStyle w:val="CharStyle16"/>
          <w:rFonts w:asciiTheme="majorHAnsi" w:hAnsiTheme="majorHAnsi" w:cs="Times New Roman"/>
          <w:b/>
          <w:bCs/>
          <w:sz w:val="28"/>
          <w:szCs w:val="28"/>
        </w:rPr>
        <w:t xml:space="preserve">Deadlines for applying for </w:t>
      </w:r>
      <w:bookmarkEnd w:id="4"/>
      <w:r w:rsidR="001F6A09" w:rsidRPr="00C24B90">
        <w:rPr>
          <w:rStyle w:val="CharStyle16"/>
          <w:rFonts w:asciiTheme="majorHAnsi" w:hAnsiTheme="majorHAnsi" w:cs="Times New Roman"/>
          <w:b/>
          <w:bCs/>
          <w:sz w:val="28"/>
          <w:szCs w:val="28"/>
        </w:rPr>
        <w:t>Examination Access Arrangements</w:t>
      </w:r>
    </w:p>
    <w:p w14:paraId="31D26801" w14:textId="77777777" w:rsidR="008B7B9A" w:rsidRPr="00FB4D65" w:rsidRDefault="001F6A09" w:rsidP="001F6A09">
      <w:pPr>
        <w:pStyle w:val="Style17"/>
        <w:shd w:val="clear" w:color="auto" w:fill="auto"/>
        <w:spacing w:before="0" w:after="176"/>
        <w:ind w:right="140"/>
        <w:rPr>
          <w:rFonts w:asciiTheme="minorHAnsi" w:hAnsiTheme="minorHAnsi" w:cs="Calibri"/>
          <w:sz w:val="24"/>
          <w:szCs w:val="24"/>
        </w:rPr>
      </w:pPr>
      <w:r w:rsidRPr="00FB4D65">
        <w:rPr>
          <w:rStyle w:val="CharStyle18"/>
          <w:rFonts w:asciiTheme="minorHAnsi" w:hAnsiTheme="minorHAnsi" w:cs="Calibri"/>
          <w:color w:val="000000"/>
          <w:sz w:val="24"/>
          <w:szCs w:val="24"/>
          <w:lang w:eastAsia="en-US"/>
        </w:rPr>
        <w:t>4.1</w:t>
      </w:r>
      <w:r w:rsidR="008B7B9A" w:rsidRPr="00FB4D65">
        <w:rPr>
          <w:rStyle w:val="CharStyle18"/>
          <w:rFonts w:asciiTheme="minorHAnsi" w:hAnsiTheme="minorHAnsi" w:cs="Calibri"/>
          <w:color w:val="000000"/>
          <w:sz w:val="24"/>
          <w:szCs w:val="24"/>
          <w:lang w:eastAsia="en-US"/>
        </w:rPr>
        <w:t xml:space="preserve"> Applications must be made before the advertised deadline to guarantee that they will be implemented in time for </w:t>
      </w:r>
      <w:r w:rsidR="003B30A6" w:rsidRPr="00FB4D65">
        <w:rPr>
          <w:rStyle w:val="CharStyle18"/>
          <w:rFonts w:asciiTheme="minorHAnsi" w:hAnsiTheme="minorHAnsi" w:cs="Calibri"/>
          <w:color w:val="000000"/>
          <w:sz w:val="24"/>
          <w:szCs w:val="24"/>
          <w:lang w:eastAsia="en-US"/>
        </w:rPr>
        <w:t>the forthcoming</w:t>
      </w:r>
      <w:r w:rsidR="008B7B9A" w:rsidRPr="00FB4D65">
        <w:rPr>
          <w:rStyle w:val="CharStyle18"/>
          <w:rFonts w:asciiTheme="minorHAnsi" w:hAnsiTheme="minorHAnsi" w:cs="Calibri"/>
          <w:color w:val="000000"/>
          <w:sz w:val="24"/>
          <w:szCs w:val="24"/>
          <w:lang w:eastAsia="en-US"/>
        </w:rPr>
        <w:t xml:space="preserve"> examination period</w:t>
      </w:r>
      <w:r w:rsidR="003B30A6" w:rsidRPr="00FB4D65">
        <w:rPr>
          <w:rStyle w:val="CharStyle18"/>
          <w:rFonts w:asciiTheme="minorHAnsi" w:hAnsiTheme="minorHAnsi" w:cs="Calibri"/>
          <w:color w:val="000000"/>
          <w:sz w:val="24"/>
          <w:szCs w:val="24"/>
          <w:lang w:eastAsia="en-US"/>
        </w:rPr>
        <w:t xml:space="preserve">, i.e. the end of semester exams </w:t>
      </w:r>
      <w:r w:rsidR="00621A8B">
        <w:rPr>
          <w:rStyle w:val="CharStyle18"/>
          <w:rFonts w:asciiTheme="minorHAnsi" w:hAnsiTheme="minorHAnsi" w:cs="Calibri"/>
          <w:color w:val="000000"/>
          <w:sz w:val="24"/>
          <w:szCs w:val="24"/>
          <w:lang w:eastAsia="en-US"/>
        </w:rPr>
        <w:t xml:space="preserve">in January and May, </w:t>
      </w:r>
      <w:r w:rsidR="003B30A6" w:rsidRPr="00FB4D65">
        <w:rPr>
          <w:rStyle w:val="CharStyle18"/>
          <w:rFonts w:asciiTheme="minorHAnsi" w:hAnsiTheme="minorHAnsi" w:cs="Calibri"/>
          <w:color w:val="000000"/>
          <w:sz w:val="24"/>
          <w:szCs w:val="24"/>
          <w:lang w:eastAsia="en-US"/>
        </w:rPr>
        <w:t>or the Late Summer Resit period</w:t>
      </w:r>
      <w:r w:rsidR="008B7B9A" w:rsidRPr="00FB4D65">
        <w:rPr>
          <w:rStyle w:val="CharStyle18"/>
          <w:rFonts w:asciiTheme="minorHAnsi" w:hAnsiTheme="minorHAnsi" w:cs="Calibri"/>
          <w:color w:val="000000"/>
          <w:sz w:val="24"/>
          <w:szCs w:val="24"/>
          <w:lang w:eastAsia="en-US"/>
        </w:rPr>
        <w:t xml:space="preserve">. If applications are made after the deadline </w:t>
      </w:r>
      <w:r w:rsidRPr="00FB4D65">
        <w:rPr>
          <w:rStyle w:val="CharStyle18"/>
          <w:rFonts w:asciiTheme="minorHAnsi" w:hAnsiTheme="minorHAnsi" w:cs="Calibri"/>
          <w:color w:val="000000"/>
          <w:sz w:val="24"/>
          <w:szCs w:val="24"/>
          <w:lang w:eastAsia="en-US"/>
        </w:rPr>
        <w:t>Queen Mary</w:t>
      </w:r>
      <w:r w:rsidR="008B7B9A" w:rsidRPr="00FB4D65">
        <w:rPr>
          <w:rStyle w:val="CharStyle18"/>
          <w:rFonts w:asciiTheme="minorHAnsi" w:hAnsiTheme="minorHAnsi" w:cs="Calibri"/>
          <w:color w:val="000000"/>
          <w:sz w:val="24"/>
          <w:szCs w:val="24"/>
          <w:lang w:eastAsia="en-US"/>
        </w:rPr>
        <w:t xml:space="preserve"> cannot guarantee that they will be implemented until the </w:t>
      </w:r>
      <w:r w:rsidR="00524CA6" w:rsidRPr="00FB4D65">
        <w:rPr>
          <w:rStyle w:val="CharStyle18"/>
          <w:rFonts w:asciiTheme="minorHAnsi" w:hAnsiTheme="minorHAnsi" w:cs="Calibri"/>
          <w:color w:val="000000"/>
          <w:sz w:val="24"/>
          <w:szCs w:val="24"/>
          <w:lang w:eastAsia="en-US"/>
        </w:rPr>
        <w:t>following</w:t>
      </w:r>
      <w:r w:rsidR="008B7B9A" w:rsidRPr="00FB4D65">
        <w:rPr>
          <w:rStyle w:val="CharStyle18"/>
          <w:rFonts w:asciiTheme="minorHAnsi" w:hAnsiTheme="minorHAnsi" w:cs="Calibri"/>
          <w:color w:val="000000"/>
          <w:sz w:val="24"/>
          <w:szCs w:val="24"/>
          <w:lang w:eastAsia="en-US"/>
        </w:rPr>
        <w:t xml:space="preserve"> exam period.</w:t>
      </w:r>
    </w:p>
    <w:p w14:paraId="6FECC25B" w14:textId="77777777" w:rsidR="008B7B9A" w:rsidRPr="00FB4D65" w:rsidRDefault="00786591" w:rsidP="00786591">
      <w:pPr>
        <w:pStyle w:val="Style17"/>
        <w:shd w:val="clear" w:color="auto" w:fill="auto"/>
        <w:spacing w:before="0" w:after="258" w:line="317" w:lineRule="exact"/>
        <w:ind w:right="20"/>
        <w:rPr>
          <w:rFonts w:asciiTheme="minorHAnsi" w:hAnsiTheme="minorHAnsi" w:cs="Calibri"/>
          <w:sz w:val="24"/>
          <w:szCs w:val="24"/>
        </w:rPr>
      </w:pPr>
      <w:r w:rsidRPr="00FB4D65">
        <w:rPr>
          <w:rStyle w:val="CharStyle18"/>
          <w:rFonts w:asciiTheme="minorHAnsi" w:hAnsiTheme="minorHAnsi" w:cs="Calibri"/>
          <w:color w:val="000000"/>
          <w:sz w:val="24"/>
          <w:szCs w:val="24"/>
          <w:lang w:eastAsia="en-US"/>
        </w:rPr>
        <w:t>4.2</w:t>
      </w:r>
      <w:r w:rsidR="008B7B9A" w:rsidRPr="00FB4D65">
        <w:rPr>
          <w:rStyle w:val="CharStyle18"/>
          <w:rFonts w:asciiTheme="minorHAnsi" w:hAnsiTheme="minorHAnsi" w:cs="Calibri"/>
          <w:color w:val="000000"/>
          <w:sz w:val="24"/>
          <w:szCs w:val="24"/>
          <w:lang w:eastAsia="en-US"/>
        </w:rPr>
        <w:t xml:space="preserve"> </w:t>
      </w:r>
      <w:r w:rsidRPr="00FB4D65">
        <w:rPr>
          <w:rStyle w:val="CharStyle18"/>
          <w:rFonts w:asciiTheme="minorHAnsi" w:hAnsiTheme="minorHAnsi" w:cs="Calibri"/>
          <w:color w:val="000000"/>
          <w:sz w:val="24"/>
          <w:szCs w:val="24"/>
          <w:lang w:eastAsia="en-US"/>
        </w:rPr>
        <w:t xml:space="preserve">There are deadlines for applying for </w:t>
      </w:r>
      <w:r w:rsidR="002B77F1" w:rsidRPr="00FB4D65">
        <w:rPr>
          <w:rStyle w:val="CharStyle18"/>
          <w:rFonts w:asciiTheme="minorHAnsi" w:hAnsiTheme="minorHAnsi" w:cs="Calibri"/>
          <w:color w:val="000000"/>
          <w:sz w:val="24"/>
          <w:szCs w:val="24"/>
          <w:lang w:eastAsia="en-US"/>
        </w:rPr>
        <w:t>exam arrangements</w:t>
      </w:r>
      <w:r w:rsidRPr="00FB4D65">
        <w:rPr>
          <w:rStyle w:val="CharStyle18"/>
          <w:rFonts w:asciiTheme="minorHAnsi" w:hAnsiTheme="minorHAnsi" w:cs="Calibri"/>
          <w:color w:val="000000"/>
          <w:sz w:val="24"/>
          <w:szCs w:val="24"/>
          <w:lang w:eastAsia="en-US"/>
        </w:rPr>
        <w:t xml:space="preserve"> in each </w:t>
      </w:r>
      <w:r w:rsidR="002B77F1" w:rsidRPr="00FB4D65">
        <w:rPr>
          <w:rStyle w:val="CharStyle18"/>
          <w:rFonts w:asciiTheme="minorHAnsi" w:hAnsiTheme="minorHAnsi" w:cs="Calibri"/>
          <w:color w:val="000000"/>
          <w:sz w:val="24"/>
          <w:szCs w:val="24"/>
          <w:lang w:eastAsia="en-US"/>
        </w:rPr>
        <w:t xml:space="preserve">of the two teaching </w:t>
      </w:r>
      <w:r w:rsidRPr="00FB4D65">
        <w:rPr>
          <w:rStyle w:val="CharStyle18"/>
          <w:rFonts w:asciiTheme="minorHAnsi" w:hAnsiTheme="minorHAnsi" w:cs="Calibri"/>
          <w:color w:val="000000"/>
          <w:sz w:val="24"/>
          <w:szCs w:val="24"/>
          <w:lang w:eastAsia="en-US"/>
        </w:rPr>
        <w:t>semester</w:t>
      </w:r>
      <w:r w:rsidR="002B77F1" w:rsidRPr="00FB4D65">
        <w:rPr>
          <w:rStyle w:val="CharStyle18"/>
          <w:rFonts w:asciiTheme="minorHAnsi" w:hAnsiTheme="minorHAnsi" w:cs="Calibri"/>
          <w:color w:val="000000"/>
          <w:sz w:val="24"/>
          <w:szCs w:val="24"/>
          <w:lang w:eastAsia="en-US"/>
        </w:rPr>
        <w:t>s</w:t>
      </w:r>
      <w:r w:rsidR="00656518">
        <w:rPr>
          <w:rStyle w:val="CharStyle18"/>
          <w:rFonts w:asciiTheme="minorHAnsi" w:hAnsiTheme="minorHAnsi" w:cs="Calibri"/>
          <w:color w:val="000000"/>
          <w:sz w:val="24"/>
          <w:szCs w:val="24"/>
          <w:lang w:eastAsia="en-US"/>
        </w:rPr>
        <w:t xml:space="preserve">; these are </w:t>
      </w:r>
      <w:r w:rsidRPr="00FB4D65">
        <w:rPr>
          <w:rStyle w:val="CharStyle18"/>
          <w:rFonts w:asciiTheme="minorHAnsi" w:hAnsiTheme="minorHAnsi" w:cs="Calibri"/>
          <w:color w:val="000000"/>
          <w:sz w:val="24"/>
          <w:szCs w:val="24"/>
          <w:lang w:eastAsia="en-US"/>
        </w:rPr>
        <w:t xml:space="preserve">advertised at the beginning of </w:t>
      </w:r>
      <w:r w:rsidR="002B77F1" w:rsidRPr="00FB4D65">
        <w:rPr>
          <w:rStyle w:val="CharStyle18"/>
          <w:rFonts w:asciiTheme="minorHAnsi" w:hAnsiTheme="minorHAnsi" w:cs="Calibri"/>
          <w:color w:val="000000"/>
          <w:sz w:val="24"/>
          <w:szCs w:val="24"/>
          <w:lang w:eastAsia="en-US"/>
        </w:rPr>
        <w:t>the academic year</w:t>
      </w:r>
      <w:r w:rsidRPr="00FB4D65">
        <w:rPr>
          <w:rStyle w:val="CharStyle18"/>
          <w:rFonts w:asciiTheme="minorHAnsi" w:hAnsiTheme="minorHAnsi" w:cs="Calibri"/>
          <w:color w:val="000000"/>
          <w:sz w:val="24"/>
          <w:szCs w:val="24"/>
          <w:lang w:eastAsia="en-US"/>
        </w:rPr>
        <w:t xml:space="preserve">. More information is available from the Disability and Dyslexia Service and Registry. For students studying in the School of Medicine and Dentistry who’s exams are administered by the Assessment Unit at Whitechapel there is no specific deadline, but the university cannot guarantee that it will be possible to implement any exam arrangements agreed within thirty days of </w:t>
      </w:r>
      <w:r w:rsidR="00BC35A5" w:rsidRPr="00FB4D65">
        <w:rPr>
          <w:rStyle w:val="CharStyle18"/>
          <w:rFonts w:asciiTheme="minorHAnsi" w:hAnsiTheme="minorHAnsi" w:cs="Calibri"/>
          <w:color w:val="000000"/>
          <w:sz w:val="24"/>
          <w:szCs w:val="24"/>
          <w:lang w:eastAsia="en-US"/>
        </w:rPr>
        <w:t>the student’s next</w:t>
      </w:r>
      <w:r w:rsidRPr="00FB4D65">
        <w:rPr>
          <w:rStyle w:val="CharStyle18"/>
          <w:rFonts w:asciiTheme="minorHAnsi" w:hAnsiTheme="minorHAnsi" w:cs="Calibri"/>
          <w:color w:val="000000"/>
          <w:sz w:val="24"/>
          <w:szCs w:val="24"/>
          <w:lang w:eastAsia="en-US"/>
        </w:rPr>
        <w:t xml:space="preserve"> examination. </w:t>
      </w:r>
    </w:p>
    <w:p w14:paraId="68E90EA6" w14:textId="77777777" w:rsidR="008B7B9A" w:rsidRPr="00C24B90" w:rsidRDefault="008B7B9A" w:rsidP="008C5631">
      <w:pPr>
        <w:pStyle w:val="Heading2"/>
        <w:rPr>
          <w:rStyle w:val="CharStyle16"/>
          <w:rFonts w:asciiTheme="majorHAnsi" w:hAnsiTheme="majorHAnsi" w:cs="Times New Roman"/>
          <w:b/>
          <w:bCs/>
          <w:i/>
          <w:sz w:val="28"/>
          <w:szCs w:val="28"/>
        </w:rPr>
      </w:pPr>
      <w:bookmarkStart w:id="5" w:name="bookmark6"/>
      <w:r w:rsidRPr="00C24B90">
        <w:rPr>
          <w:rStyle w:val="CharStyle16"/>
          <w:rFonts w:asciiTheme="majorHAnsi" w:hAnsiTheme="majorHAnsi" w:cs="Times New Roman"/>
          <w:b/>
          <w:bCs/>
          <w:sz w:val="28"/>
          <w:szCs w:val="28"/>
        </w:rPr>
        <w:t>Guidance on recommended arrangements</w:t>
      </w:r>
      <w:bookmarkEnd w:id="5"/>
    </w:p>
    <w:p w14:paraId="4FE3DE3B" w14:textId="77777777" w:rsidR="008B7B9A" w:rsidRPr="00D833EF" w:rsidRDefault="005251A1" w:rsidP="005251A1">
      <w:pPr>
        <w:pStyle w:val="Style17"/>
        <w:shd w:val="clear" w:color="auto" w:fill="auto"/>
        <w:spacing w:before="0" w:after="184" w:line="317" w:lineRule="exact"/>
        <w:ind w:right="20"/>
        <w:rPr>
          <w:rFonts w:asciiTheme="minorHAnsi" w:hAnsiTheme="minorHAnsi" w:cs="Calibri"/>
          <w:sz w:val="24"/>
          <w:szCs w:val="24"/>
        </w:rPr>
      </w:pPr>
      <w:r w:rsidRPr="00D833EF">
        <w:rPr>
          <w:rStyle w:val="CharStyle18"/>
          <w:rFonts w:asciiTheme="minorHAnsi" w:hAnsiTheme="minorHAnsi" w:cs="Calibri"/>
          <w:b/>
          <w:color w:val="000000"/>
          <w:sz w:val="24"/>
          <w:szCs w:val="24"/>
          <w:lang w:eastAsia="en-US"/>
        </w:rPr>
        <w:t>5.1</w:t>
      </w:r>
      <w:r w:rsidR="008B7B9A" w:rsidRPr="00D833EF">
        <w:rPr>
          <w:rStyle w:val="CharStyle18"/>
          <w:rFonts w:asciiTheme="minorHAnsi" w:hAnsiTheme="minorHAnsi" w:cs="Calibri"/>
          <w:color w:val="000000"/>
          <w:sz w:val="24"/>
          <w:szCs w:val="24"/>
          <w:lang w:eastAsia="en-US"/>
        </w:rPr>
        <w:t xml:space="preserve"> </w:t>
      </w:r>
      <w:r w:rsidR="008B7B9A" w:rsidRPr="00D833EF">
        <w:rPr>
          <w:rStyle w:val="CharStyle21"/>
          <w:rFonts w:asciiTheme="minorHAnsi" w:hAnsiTheme="minorHAnsi" w:cs="Calibri"/>
          <w:color w:val="000000"/>
          <w:sz w:val="24"/>
          <w:szCs w:val="24"/>
          <w:lang w:eastAsia="en-US"/>
        </w:rPr>
        <w:t xml:space="preserve">Visually-impaired or blind candidates </w:t>
      </w:r>
      <w:r w:rsidR="008B7B9A" w:rsidRPr="00D833EF">
        <w:rPr>
          <w:rStyle w:val="CharStyle18"/>
          <w:rFonts w:asciiTheme="minorHAnsi" w:hAnsiTheme="minorHAnsi" w:cs="Calibri"/>
          <w:color w:val="000000"/>
          <w:sz w:val="24"/>
          <w:szCs w:val="24"/>
          <w:lang w:eastAsia="en-US"/>
        </w:rPr>
        <w:t>typically require a greater allowance of additional time than a candidate with non-visual disabilities. The precedent at the university is that visually impaired or blind students will need 50% additional time in their examinations. The RNIB recommend anything up to 100% additional time as being reasonable, although the expectation is not that only the most complex of cases will warrant 100% additional time, for example where a student has to make extensive use of both an amanuensis and assistive technology owing to the nature of the assessment.</w:t>
      </w:r>
    </w:p>
    <w:p w14:paraId="73D154CC" w14:textId="77777777" w:rsidR="008B7B9A" w:rsidRPr="00D833EF" w:rsidRDefault="008B7B9A">
      <w:pPr>
        <w:pStyle w:val="Style17"/>
        <w:shd w:val="clear" w:color="auto" w:fill="auto"/>
        <w:spacing w:before="0" w:after="176"/>
        <w:ind w:right="20"/>
        <w:rPr>
          <w:rFonts w:asciiTheme="minorHAnsi" w:hAnsiTheme="minorHAnsi" w:cs="Calibri"/>
          <w:sz w:val="24"/>
          <w:szCs w:val="24"/>
        </w:rPr>
      </w:pPr>
      <w:r w:rsidRPr="00D833EF">
        <w:rPr>
          <w:rStyle w:val="CharStyle18"/>
          <w:rFonts w:asciiTheme="minorHAnsi" w:hAnsiTheme="minorHAnsi" w:cs="Calibri"/>
          <w:color w:val="000000"/>
          <w:sz w:val="24"/>
          <w:szCs w:val="24"/>
          <w:lang w:eastAsia="en-US"/>
        </w:rPr>
        <w:t>Other arrangements for visually impaired and blind students include converting the examination papers into Braille or enlarging the size of the text. Many students will require an electronic copy of the exam paper so that they can use text-to-speech software to hear the questions read aloud - such students will usually have access to this equipment to type their answers and proofread their responses. Other students may require a reader to read questions aloud.</w:t>
      </w:r>
    </w:p>
    <w:p w14:paraId="40AF0E5F" w14:textId="77777777" w:rsidR="008B7B9A" w:rsidRPr="00D833EF" w:rsidRDefault="005251A1" w:rsidP="002E7FA9">
      <w:pPr>
        <w:pStyle w:val="Style15"/>
        <w:keepNext/>
        <w:keepLines/>
        <w:shd w:val="clear" w:color="auto" w:fill="auto"/>
        <w:spacing w:before="0" w:after="0" w:line="317" w:lineRule="exact"/>
        <w:rPr>
          <w:rStyle w:val="CharStyle18"/>
          <w:rFonts w:asciiTheme="minorHAnsi" w:hAnsiTheme="minorHAnsi" w:cs="Calibri"/>
          <w:b w:val="0"/>
          <w:color w:val="000000"/>
          <w:sz w:val="24"/>
          <w:szCs w:val="24"/>
          <w:lang w:eastAsia="en-US"/>
        </w:rPr>
      </w:pPr>
      <w:bookmarkStart w:id="6" w:name="bookmark7"/>
      <w:r w:rsidRPr="00D833EF">
        <w:rPr>
          <w:rStyle w:val="CharStyle22"/>
          <w:rFonts w:asciiTheme="minorHAnsi" w:hAnsiTheme="minorHAnsi" w:cs="Calibri"/>
          <w:b w:val="0"/>
          <w:bCs w:val="0"/>
          <w:color w:val="000000"/>
          <w:sz w:val="24"/>
          <w:szCs w:val="24"/>
          <w:lang w:eastAsia="en-US"/>
        </w:rPr>
        <w:lastRenderedPageBreak/>
        <w:t>5.2</w:t>
      </w:r>
      <w:r w:rsidR="008B7B9A" w:rsidRPr="00D833EF">
        <w:rPr>
          <w:rStyle w:val="CharStyle22"/>
          <w:rFonts w:asciiTheme="minorHAnsi" w:hAnsiTheme="minorHAnsi" w:cs="Calibri"/>
          <w:b w:val="0"/>
          <w:bCs w:val="0"/>
          <w:color w:val="000000"/>
          <w:sz w:val="24"/>
          <w:szCs w:val="24"/>
          <w:lang w:eastAsia="en-US"/>
        </w:rPr>
        <w:t xml:space="preserve"> </w:t>
      </w:r>
      <w:r w:rsidR="008B7B9A" w:rsidRPr="00D833EF">
        <w:rPr>
          <w:rStyle w:val="CharStyle16"/>
          <w:rFonts w:asciiTheme="minorHAnsi" w:hAnsiTheme="minorHAnsi" w:cs="Calibri"/>
          <w:b/>
          <w:bCs/>
          <w:color w:val="000000"/>
          <w:sz w:val="24"/>
          <w:szCs w:val="24"/>
          <w:lang w:eastAsia="en-US"/>
        </w:rPr>
        <w:t>Dyslexic students and those with other specific learning d</w:t>
      </w:r>
      <w:bookmarkEnd w:id="6"/>
      <w:r w:rsidRPr="00D833EF">
        <w:rPr>
          <w:rStyle w:val="CharStyle16"/>
          <w:rFonts w:asciiTheme="minorHAnsi" w:hAnsiTheme="minorHAnsi" w:cs="Calibri"/>
          <w:b/>
          <w:bCs/>
          <w:color w:val="000000"/>
          <w:sz w:val="24"/>
          <w:szCs w:val="24"/>
          <w:lang w:eastAsia="en-US"/>
        </w:rPr>
        <w:t>ifferences</w:t>
      </w:r>
      <w:r w:rsidR="002E7FA9" w:rsidRPr="00D833EF">
        <w:rPr>
          <w:rStyle w:val="CharStyle16"/>
          <w:rFonts w:asciiTheme="minorHAnsi" w:hAnsiTheme="minorHAnsi" w:cs="Calibri"/>
          <w:b/>
          <w:bCs/>
          <w:color w:val="000000"/>
          <w:sz w:val="24"/>
          <w:szCs w:val="24"/>
          <w:lang w:eastAsia="en-US"/>
        </w:rPr>
        <w:t xml:space="preserve"> </w:t>
      </w:r>
      <w:r w:rsidR="008B7B9A" w:rsidRPr="00D833EF">
        <w:rPr>
          <w:rStyle w:val="CharStyle18"/>
          <w:rFonts w:asciiTheme="minorHAnsi" w:hAnsiTheme="minorHAnsi" w:cs="Calibri"/>
          <w:b w:val="0"/>
          <w:color w:val="000000"/>
          <w:sz w:val="24"/>
          <w:szCs w:val="24"/>
          <w:lang w:eastAsia="en-US"/>
        </w:rPr>
        <w:t>typically receive 25% additional time in their examinations, which is the level recommended in the 1999 Working Party report into supporting dyslexic students within Higher Education</w:t>
      </w:r>
      <w:r w:rsidR="008B7B9A" w:rsidRPr="00D833EF">
        <w:rPr>
          <w:rStyle w:val="CharStyle18"/>
          <w:rFonts w:asciiTheme="minorHAnsi" w:hAnsiTheme="minorHAnsi" w:cs="Calibri"/>
          <w:b w:val="0"/>
          <w:color w:val="000000"/>
          <w:sz w:val="24"/>
          <w:szCs w:val="24"/>
          <w:vertAlign w:val="superscript"/>
          <w:lang w:eastAsia="en-US"/>
        </w:rPr>
        <w:footnoteReference w:id="1"/>
      </w:r>
      <w:r w:rsidR="008B7B9A" w:rsidRPr="00D833EF">
        <w:rPr>
          <w:rStyle w:val="CharStyle18"/>
          <w:rFonts w:asciiTheme="minorHAnsi" w:hAnsiTheme="minorHAnsi" w:cs="Calibri"/>
          <w:b w:val="0"/>
          <w:color w:val="000000"/>
          <w:sz w:val="24"/>
          <w:szCs w:val="24"/>
          <w:lang w:eastAsia="en-US"/>
        </w:rPr>
        <w:t xml:space="preserve">. If their </w:t>
      </w:r>
      <w:r w:rsidRPr="00D833EF">
        <w:rPr>
          <w:rStyle w:val="CharStyle18"/>
          <w:rFonts w:asciiTheme="minorHAnsi" w:hAnsiTheme="minorHAnsi" w:cs="Calibri"/>
          <w:b w:val="0"/>
          <w:color w:val="000000"/>
          <w:sz w:val="24"/>
          <w:szCs w:val="24"/>
          <w:lang w:eastAsia="en-US"/>
        </w:rPr>
        <w:t>diagnostic</w:t>
      </w:r>
      <w:r w:rsidR="008B7B9A" w:rsidRPr="00D833EF">
        <w:rPr>
          <w:rStyle w:val="CharStyle18"/>
          <w:rFonts w:asciiTheme="minorHAnsi" w:hAnsiTheme="minorHAnsi" w:cs="Calibri"/>
          <w:b w:val="0"/>
          <w:color w:val="000000"/>
          <w:sz w:val="24"/>
          <w:szCs w:val="24"/>
          <w:lang w:eastAsia="en-US"/>
        </w:rPr>
        <w:t xml:space="preserve"> report recommends more time than this staff within DDS may decide to ask the </w:t>
      </w:r>
      <w:r w:rsidRPr="00D833EF">
        <w:rPr>
          <w:rStyle w:val="CharStyle18"/>
          <w:rFonts w:asciiTheme="minorHAnsi" w:hAnsiTheme="minorHAnsi" w:cs="Calibri"/>
          <w:b w:val="0"/>
          <w:color w:val="000000"/>
          <w:sz w:val="24"/>
          <w:szCs w:val="24"/>
          <w:lang w:eastAsia="en-US"/>
        </w:rPr>
        <w:t>author of their diagnostic report</w:t>
      </w:r>
      <w:r w:rsidR="008B7B9A" w:rsidRPr="00D833EF">
        <w:rPr>
          <w:rStyle w:val="CharStyle18"/>
          <w:rFonts w:asciiTheme="minorHAnsi" w:hAnsiTheme="minorHAnsi" w:cs="Calibri"/>
          <w:b w:val="0"/>
          <w:color w:val="000000"/>
          <w:sz w:val="24"/>
          <w:szCs w:val="24"/>
          <w:lang w:eastAsia="en-US"/>
        </w:rPr>
        <w:t xml:space="preserve"> for an explanation of why they have decided to recommend more than the usual amount. Staff within DDS will not necessarily ratify </w:t>
      </w:r>
      <w:r w:rsidRPr="00D833EF">
        <w:rPr>
          <w:rStyle w:val="CharStyle18"/>
          <w:rFonts w:asciiTheme="minorHAnsi" w:hAnsiTheme="minorHAnsi" w:cs="Calibri"/>
          <w:b w:val="0"/>
          <w:color w:val="000000"/>
          <w:sz w:val="24"/>
          <w:szCs w:val="24"/>
          <w:lang w:eastAsia="en-US"/>
        </w:rPr>
        <w:t>exam arrangement</w:t>
      </w:r>
      <w:r w:rsidR="008B7B9A" w:rsidRPr="00D833EF">
        <w:rPr>
          <w:rStyle w:val="CharStyle18"/>
          <w:rFonts w:asciiTheme="minorHAnsi" w:hAnsiTheme="minorHAnsi" w:cs="Calibri"/>
          <w:b w:val="0"/>
          <w:color w:val="000000"/>
          <w:sz w:val="24"/>
          <w:szCs w:val="24"/>
          <w:lang w:eastAsia="en-US"/>
        </w:rPr>
        <w:t xml:space="preserve"> recommendations made by educational psychologists</w:t>
      </w:r>
      <w:r w:rsidR="00300DA1" w:rsidRPr="00D833EF">
        <w:rPr>
          <w:rStyle w:val="CharStyle18"/>
          <w:rFonts w:asciiTheme="minorHAnsi" w:hAnsiTheme="minorHAnsi" w:cs="Calibri"/>
          <w:b w:val="0"/>
          <w:color w:val="000000"/>
          <w:sz w:val="24"/>
          <w:szCs w:val="24"/>
          <w:lang w:eastAsia="en-US"/>
        </w:rPr>
        <w:t>,</w:t>
      </w:r>
      <w:r w:rsidRPr="00D833EF">
        <w:rPr>
          <w:rStyle w:val="CharStyle18"/>
          <w:rFonts w:asciiTheme="minorHAnsi" w:hAnsiTheme="minorHAnsi" w:cs="Calibri"/>
          <w:b w:val="0"/>
          <w:color w:val="000000"/>
          <w:sz w:val="24"/>
          <w:szCs w:val="24"/>
          <w:lang w:eastAsia="en-US"/>
        </w:rPr>
        <w:t xml:space="preserve"> other specific learning difference diagnosticians</w:t>
      </w:r>
      <w:r w:rsidR="008B7B9A" w:rsidRPr="00D833EF">
        <w:rPr>
          <w:rStyle w:val="CharStyle18"/>
          <w:rFonts w:asciiTheme="minorHAnsi" w:hAnsiTheme="minorHAnsi" w:cs="Calibri"/>
          <w:b w:val="0"/>
          <w:color w:val="000000"/>
          <w:sz w:val="24"/>
          <w:szCs w:val="24"/>
          <w:lang w:eastAsia="en-US"/>
        </w:rPr>
        <w:t xml:space="preserve"> or medical practitioners, but will take the opinion of such people</w:t>
      </w:r>
      <w:r w:rsidRPr="00D833EF">
        <w:rPr>
          <w:rStyle w:val="CharStyle18"/>
          <w:rFonts w:asciiTheme="minorHAnsi" w:hAnsiTheme="minorHAnsi" w:cs="Calibri"/>
          <w:b w:val="0"/>
          <w:color w:val="000000"/>
          <w:sz w:val="24"/>
          <w:szCs w:val="24"/>
          <w:lang w:eastAsia="en-US"/>
        </w:rPr>
        <w:t xml:space="preserve"> </w:t>
      </w:r>
      <w:r w:rsidR="008B7B9A" w:rsidRPr="00D833EF">
        <w:rPr>
          <w:rStyle w:val="CharStyle18"/>
          <w:rFonts w:asciiTheme="minorHAnsi" w:hAnsiTheme="minorHAnsi" w:cs="Calibri"/>
          <w:b w:val="0"/>
          <w:color w:val="000000"/>
          <w:sz w:val="24"/>
          <w:szCs w:val="24"/>
          <w:lang w:eastAsia="en-US"/>
        </w:rPr>
        <w:t>into account when making decisions on what to recommend for individual students.</w:t>
      </w:r>
    </w:p>
    <w:p w14:paraId="16C71A85" w14:textId="77777777" w:rsidR="005251A1" w:rsidRPr="00404D30" w:rsidRDefault="005251A1" w:rsidP="005251A1">
      <w:pPr>
        <w:pStyle w:val="Style17"/>
        <w:shd w:val="clear" w:color="auto" w:fill="auto"/>
        <w:spacing w:before="0" w:after="0" w:line="317" w:lineRule="exact"/>
        <w:ind w:right="20"/>
        <w:rPr>
          <w:rFonts w:asciiTheme="minorHAnsi" w:hAnsiTheme="minorHAnsi" w:cs="Calibri"/>
        </w:rPr>
      </w:pPr>
    </w:p>
    <w:p w14:paraId="6F512925" w14:textId="77777777" w:rsidR="008B7B9A" w:rsidRPr="00D833EF" w:rsidRDefault="005251A1" w:rsidP="005251A1">
      <w:pPr>
        <w:pStyle w:val="Style17"/>
        <w:shd w:val="clear" w:color="auto" w:fill="auto"/>
        <w:spacing w:before="0" w:after="184" w:line="317" w:lineRule="exact"/>
        <w:ind w:right="220"/>
        <w:rPr>
          <w:rFonts w:asciiTheme="minorHAnsi" w:hAnsiTheme="minorHAnsi" w:cs="Calibri"/>
          <w:sz w:val="24"/>
          <w:szCs w:val="24"/>
        </w:rPr>
      </w:pPr>
      <w:r w:rsidRPr="00D833EF">
        <w:rPr>
          <w:rStyle w:val="CharStyle18"/>
          <w:rFonts w:asciiTheme="minorHAnsi" w:hAnsiTheme="minorHAnsi" w:cs="Calibri"/>
          <w:color w:val="000000"/>
          <w:sz w:val="24"/>
          <w:szCs w:val="24"/>
          <w:lang w:eastAsia="en-US"/>
        </w:rPr>
        <w:t>5.3</w:t>
      </w:r>
      <w:r w:rsidR="008B7B9A" w:rsidRPr="00D833EF">
        <w:rPr>
          <w:rStyle w:val="CharStyle18"/>
          <w:rFonts w:asciiTheme="minorHAnsi" w:hAnsiTheme="minorHAnsi" w:cs="Calibri"/>
          <w:color w:val="000000"/>
          <w:sz w:val="24"/>
          <w:szCs w:val="24"/>
          <w:lang w:eastAsia="en-US"/>
        </w:rPr>
        <w:t xml:space="preserve"> </w:t>
      </w:r>
      <w:r w:rsidR="008B7B9A" w:rsidRPr="00D833EF">
        <w:rPr>
          <w:rStyle w:val="CharStyle21"/>
          <w:rFonts w:asciiTheme="minorHAnsi" w:hAnsiTheme="minorHAnsi" w:cs="Calibri"/>
          <w:color w:val="000000"/>
          <w:sz w:val="24"/>
          <w:szCs w:val="24"/>
          <w:lang w:eastAsia="en-US"/>
        </w:rPr>
        <w:t xml:space="preserve">Students with physical disabilities </w:t>
      </w:r>
      <w:r w:rsidR="008B7B9A" w:rsidRPr="00D833EF">
        <w:rPr>
          <w:rStyle w:val="CharStyle18"/>
          <w:rFonts w:asciiTheme="minorHAnsi" w:hAnsiTheme="minorHAnsi" w:cs="Calibri"/>
          <w:color w:val="000000"/>
          <w:sz w:val="24"/>
          <w:szCs w:val="24"/>
          <w:lang w:eastAsia="en-US"/>
        </w:rPr>
        <w:t>may require additional time so that they can take appropriate rest breaks during their exam or to compensate for their slow writing or typing speed as a result of their disability; they may also need either an amanuensis to dictate their answers to or a computer to type or dictate their responses onto using voice recognition software. Candidates with this arrangement will require additional time to proofread the work produced by the amanuensis or voice input software. They may also require specialist ergonomic furniture, such as adjustable seating.</w:t>
      </w:r>
    </w:p>
    <w:p w14:paraId="17A45F90" w14:textId="77777777" w:rsidR="008B7B9A" w:rsidRPr="00D833EF" w:rsidRDefault="008B7B9A">
      <w:pPr>
        <w:pStyle w:val="Style17"/>
        <w:shd w:val="clear" w:color="auto" w:fill="auto"/>
        <w:spacing w:before="0" w:after="176"/>
        <w:ind w:left="20" w:right="220"/>
        <w:rPr>
          <w:rFonts w:asciiTheme="minorHAnsi" w:hAnsiTheme="minorHAnsi" w:cs="Calibri"/>
          <w:sz w:val="24"/>
          <w:szCs w:val="24"/>
        </w:rPr>
      </w:pPr>
      <w:r w:rsidRPr="00D833EF">
        <w:rPr>
          <w:rStyle w:val="CharStyle18"/>
          <w:rFonts w:asciiTheme="minorHAnsi" w:hAnsiTheme="minorHAnsi" w:cs="Calibri"/>
          <w:color w:val="000000"/>
          <w:sz w:val="24"/>
          <w:szCs w:val="24"/>
          <w:lang w:eastAsia="en-US"/>
        </w:rPr>
        <w:t xml:space="preserve">Some students may need to bring food, drink or medication into the examination venue as a consequence of their disability. This has to be agreed by the Disability and Dyslexia Service in advance as part of the student’s </w:t>
      </w:r>
      <w:r w:rsidR="00D056B0" w:rsidRPr="00D833EF">
        <w:rPr>
          <w:rStyle w:val="CharStyle18"/>
          <w:rFonts w:asciiTheme="minorHAnsi" w:hAnsiTheme="minorHAnsi" w:cs="Calibri"/>
          <w:color w:val="000000"/>
          <w:sz w:val="24"/>
          <w:szCs w:val="24"/>
          <w:lang w:eastAsia="en-US"/>
        </w:rPr>
        <w:t xml:space="preserve">examination </w:t>
      </w:r>
      <w:r w:rsidRPr="00D833EF">
        <w:rPr>
          <w:rStyle w:val="CharStyle18"/>
          <w:rFonts w:asciiTheme="minorHAnsi" w:hAnsiTheme="minorHAnsi" w:cs="Calibri"/>
          <w:color w:val="000000"/>
          <w:sz w:val="24"/>
          <w:szCs w:val="24"/>
          <w:lang w:eastAsia="en-US"/>
        </w:rPr>
        <w:t>arrangements.</w:t>
      </w:r>
    </w:p>
    <w:p w14:paraId="17F2D92D" w14:textId="6190447F" w:rsidR="008B7B9A" w:rsidRPr="00D833EF" w:rsidRDefault="00F71934" w:rsidP="00F71934">
      <w:pPr>
        <w:pStyle w:val="Style17"/>
        <w:shd w:val="clear" w:color="auto" w:fill="auto"/>
        <w:spacing w:before="0" w:line="317" w:lineRule="exact"/>
        <w:ind w:right="220"/>
        <w:rPr>
          <w:rFonts w:asciiTheme="minorHAnsi" w:hAnsiTheme="minorHAnsi" w:cs="Calibri"/>
          <w:sz w:val="24"/>
          <w:szCs w:val="24"/>
        </w:rPr>
      </w:pPr>
      <w:r w:rsidRPr="00D833EF">
        <w:rPr>
          <w:rStyle w:val="CharStyle18"/>
          <w:rFonts w:asciiTheme="minorHAnsi" w:hAnsiTheme="minorHAnsi" w:cs="Calibri"/>
          <w:color w:val="000000"/>
          <w:sz w:val="24"/>
          <w:szCs w:val="24"/>
          <w:lang w:eastAsia="en-US"/>
        </w:rPr>
        <w:t>5.4</w:t>
      </w:r>
      <w:r w:rsidR="008B7B9A" w:rsidRPr="00D833EF">
        <w:rPr>
          <w:rStyle w:val="CharStyle18"/>
          <w:rFonts w:asciiTheme="minorHAnsi" w:hAnsiTheme="minorHAnsi" w:cs="Calibri"/>
          <w:color w:val="000000"/>
          <w:sz w:val="24"/>
          <w:szCs w:val="24"/>
          <w:lang w:eastAsia="en-US"/>
        </w:rPr>
        <w:t xml:space="preserve"> </w:t>
      </w:r>
      <w:r w:rsidR="008B7B9A" w:rsidRPr="00D833EF">
        <w:rPr>
          <w:rStyle w:val="CharStyle21"/>
          <w:rFonts w:asciiTheme="minorHAnsi" w:hAnsiTheme="minorHAnsi" w:cs="Calibri"/>
          <w:color w:val="000000"/>
          <w:sz w:val="24"/>
          <w:szCs w:val="24"/>
          <w:lang w:eastAsia="en-US"/>
        </w:rPr>
        <w:t xml:space="preserve">Students with mental health </w:t>
      </w:r>
      <w:r w:rsidRPr="00D833EF">
        <w:rPr>
          <w:rStyle w:val="CharStyle21"/>
          <w:rFonts w:asciiTheme="minorHAnsi" w:hAnsiTheme="minorHAnsi" w:cs="Calibri"/>
          <w:color w:val="000000"/>
          <w:sz w:val="24"/>
          <w:szCs w:val="24"/>
          <w:lang w:eastAsia="en-US"/>
        </w:rPr>
        <w:t>di</w:t>
      </w:r>
      <w:r w:rsidR="00EE2AAF">
        <w:rPr>
          <w:rStyle w:val="CharStyle21"/>
          <w:rFonts w:asciiTheme="minorHAnsi" w:hAnsiTheme="minorHAnsi" w:cs="Calibri"/>
          <w:color w:val="000000"/>
          <w:sz w:val="24"/>
          <w:szCs w:val="24"/>
          <w:lang w:eastAsia="en-US"/>
        </w:rPr>
        <w:t>agnoses</w:t>
      </w:r>
      <w:r w:rsidR="008B7B9A" w:rsidRPr="00D833EF">
        <w:rPr>
          <w:rStyle w:val="CharStyle21"/>
          <w:rFonts w:asciiTheme="minorHAnsi" w:hAnsiTheme="minorHAnsi" w:cs="Calibri"/>
          <w:color w:val="000000"/>
          <w:sz w:val="24"/>
          <w:szCs w:val="24"/>
          <w:lang w:eastAsia="en-US"/>
        </w:rPr>
        <w:t xml:space="preserve"> </w:t>
      </w:r>
      <w:r w:rsidR="008B7B9A" w:rsidRPr="00D833EF">
        <w:rPr>
          <w:rStyle w:val="CharStyle18"/>
          <w:rFonts w:asciiTheme="minorHAnsi" w:hAnsiTheme="minorHAnsi" w:cs="Calibri"/>
          <w:color w:val="000000"/>
          <w:sz w:val="24"/>
          <w:szCs w:val="24"/>
          <w:lang w:eastAsia="en-US"/>
        </w:rPr>
        <w:t>may require additional time in their examinations to compensate for their impaired concentration or to offset the effects of medication that they are taking.</w:t>
      </w:r>
      <w:r w:rsidRPr="00D833EF">
        <w:rPr>
          <w:rStyle w:val="CharStyle18"/>
          <w:rFonts w:asciiTheme="minorHAnsi" w:hAnsiTheme="minorHAnsi" w:cs="Calibri"/>
          <w:color w:val="000000"/>
          <w:sz w:val="24"/>
          <w:szCs w:val="24"/>
          <w:lang w:eastAsia="en-US"/>
        </w:rPr>
        <w:t xml:space="preserve"> They may also require an arrangement that allows them to take their exams in a smaller room, e.g. with other students with additional time.</w:t>
      </w:r>
    </w:p>
    <w:p w14:paraId="5A826039" w14:textId="77777777" w:rsidR="008B7B9A" w:rsidRPr="00D833EF" w:rsidRDefault="00162912" w:rsidP="00162912">
      <w:pPr>
        <w:pStyle w:val="Style17"/>
        <w:shd w:val="clear" w:color="auto" w:fill="auto"/>
        <w:spacing w:before="0" w:line="317" w:lineRule="exact"/>
        <w:ind w:right="220"/>
        <w:rPr>
          <w:rFonts w:asciiTheme="minorHAnsi" w:hAnsiTheme="minorHAnsi" w:cs="Calibri"/>
          <w:sz w:val="24"/>
          <w:szCs w:val="24"/>
        </w:rPr>
      </w:pPr>
      <w:r w:rsidRPr="00D833EF">
        <w:rPr>
          <w:rStyle w:val="CharStyle18"/>
          <w:rFonts w:asciiTheme="minorHAnsi" w:hAnsiTheme="minorHAnsi" w:cs="Calibri"/>
          <w:color w:val="000000"/>
          <w:sz w:val="24"/>
          <w:szCs w:val="24"/>
          <w:lang w:eastAsia="en-US"/>
        </w:rPr>
        <w:t>5.5</w:t>
      </w:r>
      <w:r w:rsidR="008B7B9A" w:rsidRPr="00D833EF">
        <w:rPr>
          <w:rStyle w:val="CharStyle18"/>
          <w:rFonts w:asciiTheme="minorHAnsi" w:hAnsiTheme="minorHAnsi" w:cs="Calibri"/>
          <w:color w:val="000000"/>
          <w:sz w:val="24"/>
          <w:szCs w:val="24"/>
          <w:lang w:eastAsia="en-US"/>
        </w:rPr>
        <w:t xml:space="preserve"> </w:t>
      </w:r>
      <w:r w:rsidR="008B7B9A" w:rsidRPr="00D833EF">
        <w:rPr>
          <w:rStyle w:val="CharStyle21"/>
          <w:rFonts w:asciiTheme="minorHAnsi" w:hAnsiTheme="minorHAnsi" w:cs="Calibri"/>
          <w:color w:val="000000"/>
          <w:sz w:val="24"/>
          <w:szCs w:val="24"/>
          <w:lang w:eastAsia="en-US"/>
        </w:rPr>
        <w:t xml:space="preserve">Students with </w:t>
      </w:r>
      <w:r w:rsidR="00F71934" w:rsidRPr="00D833EF">
        <w:rPr>
          <w:rStyle w:val="CharStyle21"/>
          <w:rFonts w:asciiTheme="minorHAnsi" w:hAnsiTheme="minorHAnsi" w:cs="Calibri"/>
          <w:color w:val="000000"/>
          <w:sz w:val="24"/>
          <w:szCs w:val="24"/>
          <w:lang w:eastAsia="en-US"/>
        </w:rPr>
        <w:t>Autistic Spectrum C</w:t>
      </w:r>
      <w:r w:rsidR="008B7B9A" w:rsidRPr="00D833EF">
        <w:rPr>
          <w:rStyle w:val="CharStyle21"/>
          <w:rFonts w:asciiTheme="minorHAnsi" w:hAnsiTheme="minorHAnsi" w:cs="Calibri"/>
          <w:color w:val="000000"/>
          <w:sz w:val="24"/>
          <w:szCs w:val="24"/>
          <w:lang w:eastAsia="en-US"/>
        </w:rPr>
        <w:t xml:space="preserve">onditions </w:t>
      </w:r>
      <w:r w:rsidR="008B7B9A" w:rsidRPr="00D833EF">
        <w:rPr>
          <w:rStyle w:val="CharStyle18"/>
          <w:rFonts w:asciiTheme="minorHAnsi" w:hAnsiTheme="minorHAnsi" w:cs="Calibri"/>
          <w:color w:val="000000"/>
          <w:sz w:val="24"/>
          <w:szCs w:val="24"/>
          <w:lang w:eastAsia="en-US"/>
        </w:rPr>
        <w:t xml:space="preserve">may require arrangements </w:t>
      </w:r>
      <w:r w:rsidR="00BB4501">
        <w:rPr>
          <w:rStyle w:val="CharStyle18"/>
          <w:rFonts w:asciiTheme="minorHAnsi" w:hAnsiTheme="minorHAnsi" w:cs="Calibri"/>
          <w:color w:val="000000"/>
          <w:sz w:val="24"/>
          <w:szCs w:val="24"/>
          <w:lang w:eastAsia="en-US"/>
        </w:rPr>
        <w:t>for</w:t>
      </w:r>
      <w:r w:rsidR="008B7B9A" w:rsidRPr="00D833EF">
        <w:rPr>
          <w:rStyle w:val="CharStyle18"/>
          <w:rFonts w:asciiTheme="minorHAnsi" w:hAnsiTheme="minorHAnsi" w:cs="Calibri"/>
          <w:color w:val="000000"/>
          <w:sz w:val="24"/>
          <w:szCs w:val="24"/>
          <w:lang w:eastAsia="en-US"/>
        </w:rPr>
        <w:t xml:space="preserve"> verbal assessments, such as vivas, owing to the nature of their communication disorder. They may also require additional time in written examinations, depending on the specific nature of their diagnosis.</w:t>
      </w:r>
    </w:p>
    <w:p w14:paraId="56B2527B" w14:textId="77777777" w:rsidR="008B7B9A" w:rsidRPr="00D833EF" w:rsidRDefault="00162912" w:rsidP="00162912">
      <w:pPr>
        <w:pStyle w:val="Style17"/>
        <w:shd w:val="clear" w:color="auto" w:fill="auto"/>
        <w:spacing w:before="0" w:line="317" w:lineRule="exact"/>
        <w:ind w:right="220"/>
        <w:rPr>
          <w:rFonts w:asciiTheme="minorHAnsi" w:hAnsiTheme="minorHAnsi" w:cs="Calibri"/>
          <w:sz w:val="24"/>
          <w:szCs w:val="24"/>
        </w:rPr>
      </w:pPr>
      <w:r w:rsidRPr="00D833EF">
        <w:rPr>
          <w:rStyle w:val="CharStyle18"/>
          <w:rFonts w:asciiTheme="minorHAnsi" w:hAnsiTheme="minorHAnsi" w:cs="Calibri"/>
          <w:color w:val="000000"/>
          <w:sz w:val="24"/>
          <w:szCs w:val="24"/>
          <w:lang w:eastAsia="en-US"/>
        </w:rPr>
        <w:t>5.6</w:t>
      </w:r>
      <w:r w:rsidR="008B7B9A" w:rsidRPr="00D833EF">
        <w:rPr>
          <w:rStyle w:val="CharStyle18"/>
          <w:rFonts w:asciiTheme="minorHAnsi" w:hAnsiTheme="minorHAnsi" w:cs="Calibri"/>
          <w:color w:val="000000"/>
          <w:sz w:val="24"/>
          <w:szCs w:val="24"/>
          <w:lang w:eastAsia="en-US"/>
        </w:rPr>
        <w:t xml:space="preserve"> </w:t>
      </w:r>
      <w:r w:rsidR="008B7B9A" w:rsidRPr="00D833EF">
        <w:rPr>
          <w:rStyle w:val="CharStyle21"/>
          <w:rFonts w:asciiTheme="minorHAnsi" w:hAnsiTheme="minorHAnsi" w:cs="Calibri"/>
          <w:color w:val="000000"/>
          <w:sz w:val="24"/>
          <w:szCs w:val="24"/>
          <w:lang w:eastAsia="en-US"/>
        </w:rPr>
        <w:t xml:space="preserve">Students with temporary conditions </w:t>
      </w:r>
      <w:r w:rsidR="008B7B9A" w:rsidRPr="00D833EF">
        <w:rPr>
          <w:rStyle w:val="CharStyle18"/>
          <w:rFonts w:asciiTheme="minorHAnsi" w:hAnsiTheme="minorHAnsi" w:cs="Calibri"/>
          <w:color w:val="000000"/>
          <w:sz w:val="24"/>
          <w:szCs w:val="24"/>
          <w:lang w:eastAsia="en-US"/>
        </w:rPr>
        <w:t xml:space="preserve">such as broken limbs can also apply for </w:t>
      </w:r>
      <w:r w:rsidR="005C6A7F" w:rsidRPr="00D833EF">
        <w:rPr>
          <w:rStyle w:val="CharStyle18"/>
          <w:rFonts w:asciiTheme="minorHAnsi" w:hAnsiTheme="minorHAnsi" w:cs="Calibri"/>
          <w:color w:val="000000"/>
          <w:sz w:val="24"/>
          <w:szCs w:val="24"/>
          <w:lang w:eastAsia="en-US"/>
        </w:rPr>
        <w:t>Examination Access</w:t>
      </w:r>
      <w:r w:rsidR="008B7B9A" w:rsidRPr="00D833EF">
        <w:rPr>
          <w:rStyle w:val="CharStyle18"/>
          <w:rFonts w:asciiTheme="minorHAnsi" w:hAnsiTheme="minorHAnsi" w:cs="Calibri"/>
          <w:color w:val="000000"/>
          <w:sz w:val="24"/>
          <w:szCs w:val="24"/>
          <w:lang w:eastAsia="en-US"/>
        </w:rPr>
        <w:t xml:space="preserve"> </w:t>
      </w:r>
      <w:r w:rsidR="005C6A7F" w:rsidRPr="00D833EF">
        <w:rPr>
          <w:rStyle w:val="CharStyle18"/>
          <w:rFonts w:asciiTheme="minorHAnsi" w:hAnsiTheme="minorHAnsi" w:cs="Calibri"/>
          <w:color w:val="000000"/>
          <w:sz w:val="24"/>
          <w:szCs w:val="24"/>
          <w:lang w:eastAsia="en-US"/>
        </w:rPr>
        <w:t>A</w:t>
      </w:r>
      <w:r w:rsidR="008B7B9A" w:rsidRPr="00D833EF">
        <w:rPr>
          <w:rStyle w:val="CharStyle18"/>
          <w:rFonts w:asciiTheme="minorHAnsi" w:hAnsiTheme="minorHAnsi" w:cs="Calibri"/>
          <w:color w:val="000000"/>
          <w:sz w:val="24"/>
          <w:szCs w:val="24"/>
          <w:lang w:eastAsia="en-US"/>
        </w:rPr>
        <w:t xml:space="preserve">rrangements, although these would only apply for one round of exams and they would need to reapply in the following academic session should they feel that there was still sufficient cause to merit the award of additional time. Students in this situation should also be advised of the </w:t>
      </w:r>
      <w:r w:rsidR="005C6A7F" w:rsidRPr="00D833EF">
        <w:rPr>
          <w:rStyle w:val="CharStyle18"/>
          <w:rFonts w:asciiTheme="minorHAnsi" w:hAnsiTheme="minorHAnsi" w:cs="Calibri"/>
          <w:color w:val="000000"/>
          <w:sz w:val="24"/>
          <w:szCs w:val="24"/>
          <w:lang w:eastAsia="en-US"/>
        </w:rPr>
        <w:t>Queen Mary’s</w:t>
      </w:r>
      <w:r w:rsidR="008B7B9A" w:rsidRPr="00D833EF">
        <w:rPr>
          <w:rStyle w:val="CharStyle18"/>
          <w:rFonts w:asciiTheme="minorHAnsi" w:hAnsiTheme="minorHAnsi" w:cs="Calibri"/>
          <w:color w:val="000000"/>
          <w:sz w:val="24"/>
          <w:szCs w:val="24"/>
          <w:lang w:eastAsia="en-US"/>
        </w:rPr>
        <w:t xml:space="preserve"> ‘fit to sit’ rule, i.e. that if they are not well enough to take their examinations they should complete an </w:t>
      </w:r>
      <w:r w:rsidR="005C6A7F" w:rsidRPr="00D833EF">
        <w:rPr>
          <w:rStyle w:val="CharStyle18"/>
          <w:rFonts w:asciiTheme="minorHAnsi" w:hAnsiTheme="minorHAnsi" w:cs="Calibri"/>
          <w:color w:val="000000"/>
          <w:sz w:val="24"/>
          <w:szCs w:val="24"/>
          <w:lang w:eastAsia="en-US"/>
        </w:rPr>
        <w:t>E</w:t>
      </w:r>
      <w:r w:rsidR="008B7B9A" w:rsidRPr="00D833EF">
        <w:rPr>
          <w:rStyle w:val="CharStyle18"/>
          <w:rFonts w:asciiTheme="minorHAnsi" w:hAnsiTheme="minorHAnsi" w:cs="Calibri"/>
          <w:color w:val="000000"/>
          <w:sz w:val="24"/>
          <w:szCs w:val="24"/>
          <w:lang w:eastAsia="en-US"/>
        </w:rPr>
        <w:t xml:space="preserve">xtenuating </w:t>
      </w:r>
      <w:r w:rsidR="005C6A7F" w:rsidRPr="00D833EF">
        <w:rPr>
          <w:rStyle w:val="CharStyle18"/>
          <w:rFonts w:asciiTheme="minorHAnsi" w:hAnsiTheme="minorHAnsi" w:cs="Calibri"/>
          <w:color w:val="000000"/>
          <w:sz w:val="24"/>
          <w:szCs w:val="24"/>
          <w:lang w:eastAsia="en-US"/>
        </w:rPr>
        <w:t>C</w:t>
      </w:r>
      <w:r w:rsidR="008B7B9A" w:rsidRPr="00D833EF">
        <w:rPr>
          <w:rStyle w:val="CharStyle18"/>
          <w:rFonts w:asciiTheme="minorHAnsi" w:hAnsiTheme="minorHAnsi" w:cs="Calibri"/>
          <w:color w:val="000000"/>
          <w:sz w:val="24"/>
          <w:szCs w:val="24"/>
          <w:lang w:eastAsia="en-US"/>
        </w:rPr>
        <w:t>ircumstances form so they can resit their exams.</w:t>
      </w:r>
      <w:r w:rsidR="005C6A7F" w:rsidRPr="00D833EF">
        <w:rPr>
          <w:rStyle w:val="CharStyle18"/>
          <w:rFonts w:asciiTheme="minorHAnsi" w:hAnsiTheme="minorHAnsi" w:cs="Calibri"/>
          <w:color w:val="000000"/>
          <w:sz w:val="24"/>
          <w:szCs w:val="24"/>
          <w:lang w:eastAsia="en-US"/>
        </w:rPr>
        <w:t xml:space="preserve"> More information on Extenuating Circumstances can be located on the Advice and Counselling Service’s website. </w:t>
      </w:r>
    </w:p>
    <w:p w14:paraId="1213287B" w14:textId="77777777" w:rsidR="00162912" w:rsidRPr="00D833EF" w:rsidRDefault="00162912" w:rsidP="00162912">
      <w:pPr>
        <w:pStyle w:val="Style17"/>
        <w:shd w:val="clear" w:color="auto" w:fill="auto"/>
        <w:spacing w:before="0" w:after="0" w:line="317" w:lineRule="exact"/>
        <w:ind w:right="220"/>
        <w:rPr>
          <w:rStyle w:val="CharStyle18"/>
          <w:rFonts w:asciiTheme="minorHAnsi" w:hAnsiTheme="minorHAnsi" w:cs="Calibri"/>
          <w:color w:val="000000"/>
          <w:sz w:val="24"/>
          <w:szCs w:val="24"/>
          <w:lang w:eastAsia="en-US"/>
        </w:rPr>
      </w:pPr>
      <w:r w:rsidRPr="00D833EF">
        <w:rPr>
          <w:rStyle w:val="CharStyle18"/>
          <w:rFonts w:asciiTheme="minorHAnsi" w:hAnsiTheme="minorHAnsi" w:cs="Calibri"/>
          <w:color w:val="000000"/>
          <w:sz w:val="24"/>
          <w:szCs w:val="24"/>
          <w:lang w:eastAsia="en-US"/>
        </w:rPr>
        <w:t>5.7</w:t>
      </w:r>
      <w:r w:rsidR="008B7B9A" w:rsidRPr="00D833EF">
        <w:rPr>
          <w:rStyle w:val="CharStyle18"/>
          <w:rFonts w:asciiTheme="minorHAnsi" w:hAnsiTheme="minorHAnsi" w:cs="Calibri"/>
          <w:color w:val="000000"/>
          <w:sz w:val="24"/>
          <w:szCs w:val="24"/>
          <w:lang w:eastAsia="en-US"/>
        </w:rPr>
        <w:t xml:space="preserve"> </w:t>
      </w:r>
      <w:r w:rsidRPr="00D833EF">
        <w:rPr>
          <w:rStyle w:val="CharStyle18"/>
          <w:rFonts w:asciiTheme="minorHAnsi" w:hAnsiTheme="minorHAnsi" w:cs="Calibri"/>
          <w:color w:val="000000"/>
          <w:sz w:val="24"/>
          <w:szCs w:val="24"/>
          <w:lang w:eastAsia="en-US"/>
        </w:rPr>
        <w:t>Queen Mary</w:t>
      </w:r>
      <w:r w:rsidR="008B7B9A" w:rsidRPr="00D833EF">
        <w:rPr>
          <w:rStyle w:val="CharStyle18"/>
          <w:rFonts w:asciiTheme="minorHAnsi" w:hAnsiTheme="minorHAnsi" w:cs="Calibri"/>
          <w:color w:val="000000"/>
          <w:sz w:val="24"/>
          <w:szCs w:val="24"/>
          <w:lang w:eastAsia="en-US"/>
        </w:rPr>
        <w:t xml:space="preserve"> has a responsibility under the Equality Act 2010 to accommodate the needs </w:t>
      </w:r>
      <w:r w:rsidR="008B7B9A" w:rsidRPr="00D833EF">
        <w:rPr>
          <w:rStyle w:val="CharStyle18"/>
          <w:rFonts w:asciiTheme="minorHAnsi" w:hAnsiTheme="minorHAnsi" w:cs="Calibri"/>
          <w:color w:val="000000"/>
          <w:sz w:val="24"/>
          <w:szCs w:val="24"/>
          <w:lang w:eastAsia="en-US"/>
        </w:rPr>
        <w:lastRenderedPageBreak/>
        <w:t xml:space="preserve">of </w:t>
      </w:r>
      <w:r w:rsidR="008B7B9A" w:rsidRPr="00D833EF">
        <w:rPr>
          <w:rStyle w:val="CharStyle21"/>
          <w:rFonts w:asciiTheme="minorHAnsi" w:hAnsiTheme="minorHAnsi" w:cs="Calibri"/>
          <w:color w:val="000000"/>
          <w:sz w:val="24"/>
          <w:szCs w:val="24"/>
          <w:lang w:eastAsia="en-US"/>
        </w:rPr>
        <w:t xml:space="preserve">pregnant students, </w:t>
      </w:r>
      <w:r w:rsidR="008B7B9A" w:rsidRPr="00D833EF">
        <w:rPr>
          <w:rStyle w:val="CharStyle18"/>
          <w:rFonts w:asciiTheme="minorHAnsi" w:hAnsiTheme="minorHAnsi" w:cs="Calibri"/>
          <w:color w:val="000000"/>
          <w:sz w:val="24"/>
          <w:szCs w:val="24"/>
          <w:lang w:eastAsia="en-US"/>
        </w:rPr>
        <w:t>who form one of the ‘protected characteristics’ covered by the legislation. Pregnant students should present a MATB1 certificate to confirm their pregnancy to the Disability and Dyslexia Service who will be then able to recommend the provision of 25% additional time to compensate for the fact that they may need to leave the exam hall more frequently than their peers to use the bathroom. It is also advisable that pregnant students are sat near the door of the examination venue to minimise disruption to other students if and when they need to leave the exam room.</w:t>
      </w:r>
    </w:p>
    <w:p w14:paraId="0404AA77" w14:textId="77777777" w:rsidR="00300DA1" w:rsidRDefault="00300DA1" w:rsidP="008C5631">
      <w:pPr>
        <w:pStyle w:val="Heading2"/>
        <w:rPr>
          <w:i/>
        </w:rPr>
      </w:pPr>
      <w:r w:rsidRPr="00300DA1">
        <w:t>Alternative assessments</w:t>
      </w:r>
    </w:p>
    <w:p w14:paraId="420C380D" w14:textId="77777777" w:rsidR="007D4BF3" w:rsidRPr="00AE3346" w:rsidRDefault="007D4BF3" w:rsidP="007D4BF3">
      <w:pPr>
        <w:pStyle w:val="Style17"/>
        <w:shd w:val="clear" w:color="auto" w:fill="auto"/>
        <w:spacing w:before="0" w:after="254"/>
        <w:ind w:left="20" w:right="560"/>
        <w:rPr>
          <w:rStyle w:val="CharStyle18"/>
          <w:rFonts w:asciiTheme="minorHAnsi" w:hAnsiTheme="minorHAnsi" w:cs="Calibri"/>
          <w:color w:val="000000"/>
          <w:sz w:val="24"/>
          <w:szCs w:val="24"/>
          <w:lang w:eastAsia="en-US"/>
        </w:rPr>
      </w:pPr>
      <w:r w:rsidRPr="00AE3346">
        <w:rPr>
          <w:rStyle w:val="CharStyle18"/>
          <w:rFonts w:asciiTheme="minorHAnsi" w:hAnsiTheme="minorHAnsi" w:cs="Calibri"/>
          <w:color w:val="000000"/>
          <w:sz w:val="24"/>
          <w:szCs w:val="24"/>
          <w:lang w:eastAsia="en-US"/>
        </w:rPr>
        <w:t>Students can request an alternative assessment through the Disability and Dyslexia Service who will discuss the possibility of agreeing such an assessment with both the student and the School or Institute who deliver the relevant module. In doing so the Disability and Dyslexia Service will consider the need to provide reasonable adjustments along with the desired learning outcome of the assessment and, where appropriate, any core competencies.</w:t>
      </w:r>
    </w:p>
    <w:p w14:paraId="69CF13A0" w14:textId="77777777" w:rsidR="007D4BF3" w:rsidRPr="00AE3346" w:rsidRDefault="007D4BF3" w:rsidP="007D4BF3">
      <w:pPr>
        <w:pStyle w:val="Style17"/>
        <w:shd w:val="clear" w:color="auto" w:fill="auto"/>
        <w:spacing w:before="0" w:after="254"/>
        <w:ind w:left="20" w:right="560"/>
        <w:rPr>
          <w:rStyle w:val="CharStyle18"/>
          <w:rFonts w:asciiTheme="minorHAnsi" w:hAnsiTheme="minorHAnsi" w:cs="Calibri"/>
          <w:color w:val="000000"/>
          <w:sz w:val="24"/>
          <w:szCs w:val="24"/>
          <w:lang w:eastAsia="en-US"/>
        </w:rPr>
      </w:pPr>
      <w:r w:rsidRPr="00AE3346">
        <w:rPr>
          <w:rStyle w:val="CharStyle18"/>
          <w:rFonts w:asciiTheme="minorHAnsi" w:hAnsiTheme="minorHAnsi" w:cs="Calibri"/>
          <w:color w:val="000000"/>
          <w:sz w:val="24"/>
          <w:szCs w:val="24"/>
          <w:lang w:eastAsia="en-US"/>
        </w:rPr>
        <w:t xml:space="preserve">Students are advised to read through the assessment methods for any module before making a decision on whether or not they should apply for it. The final decision on whether or not to grant an alternative assessment for a module belongs to the School or Institute and is subject to agreement at the relevant Subject Exam Board. </w:t>
      </w:r>
    </w:p>
    <w:p w14:paraId="4830D736" w14:textId="77777777" w:rsidR="008B7B9A" w:rsidRPr="00300DA1" w:rsidRDefault="008B7B9A" w:rsidP="008C5631">
      <w:pPr>
        <w:pStyle w:val="Heading2"/>
        <w:rPr>
          <w:i/>
        </w:rPr>
      </w:pPr>
      <w:bookmarkStart w:id="7" w:name="bookmark8"/>
      <w:r w:rsidRPr="00300DA1">
        <w:t>False claims</w:t>
      </w:r>
      <w:bookmarkEnd w:id="7"/>
    </w:p>
    <w:p w14:paraId="14BD16A6" w14:textId="77777777" w:rsidR="008B7B9A" w:rsidRPr="00AE3346" w:rsidRDefault="008B7B9A">
      <w:pPr>
        <w:pStyle w:val="Style17"/>
        <w:shd w:val="clear" w:color="auto" w:fill="auto"/>
        <w:spacing w:before="0" w:after="254"/>
        <w:ind w:left="20" w:right="560"/>
        <w:rPr>
          <w:rFonts w:asciiTheme="minorHAnsi" w:hAnsiTheme="minorHAnsi" w:cs="Calibri"/>
          <w:sz w:val="24"/>
          <w:szCs w:val="24"/>
        </w:rPr>
      </w:pPr>
      <w:r w:rsidRPr="00AE3346">
        <w:rPr>
          <w:rStyle w:val="CharStyle18"/>
          <w:rFonts w:asciiTheme="minorHAnsi" w:hAnsiTheme="minorHAnsi" w:cs="Calibri"/>
          <w:color w:val="000000"/>
          <w:sz w:val="24"/>
          <w:szCs w:val="24"/>
          <w:lang w:eastAsia="en-US"/>
        </w:rPr>
        <w:t xml:space="preserve">Submitting a falsified claim for </w:t>
      </w:r>
      <w:r w:rsidR="00162912" w:rsidRPr="00AE3346">
        <w:rPr>
          <w:rStyle w:val="CharStyle18"/>
          <w:rFonts w:asciiTheme="minorHAnsi" w:hAnsiTheme="minorHAnsi" w:cs="Calibri"/>
          <w:color w:val="000000"/>
          <w:sz w:val="24"/>
          <w:szCs w:val="24"/>
          <w:lang w:eastAsia="en-US"/>
        </w:rPr>
        <w:t>an Examination Access Arrangement (e.g. falsifying medical evidence)</w:t>
      </w:r>
      <w:r w:rsidRPr="00AE3346">
        <w:rPr>
          <w:rStyle w:val="CharStyle18"/>
          <w:rFonts w:asciiTheme="minorHAnsi" w:hAnsiTheme="minorHAnsi" w:cs="Calibri"/>
          <w:color w:val="000000"/>
          <w:sz w:val="24"/>
          <w:szCs w:val="24"/>
          <w:lang w:eastAsia="en-US"/>
        </w:rPr>
        <w:t xml:space="preserve"> could be regarded as an attempt to gain an unfair advantage, which would be an academic offence that would be dealt with under Queen Mary’s Code of Student Discipline.</w:t>
      </w:r>
    </w:p>
    <w:p w14:paraId="351AA497" w14:textId="77777777" w:rsidR="008B7B9A" w:rsidRPr="00BD1CDE" w:rsidRDefault="008B7B9A" w:rsidP="008C5631">
      <w:pPr>
        <w:pStyle w:val="Heading2"/>
        <w:rPr>
          <w:rStyle w:val="CharStyle16"/>
          <w:rFonts w:asciiTheme="majorHAnsi" w:hAnsiTheme="majorHAnsi" w:cs="Times New Roman"/>
          <w:b/>
          <w:bCs/>
          <w:i/>
          <w:sz w:val="28"/>
          <w:szCs w:val="28"/>
        </w:rPr>
      </w:pPr>
      <w:bookmarkStart w:id="8" w:name="bookmark9"/>
      <w:r w:rsidRPr="00BD1CDE">
        <w:rPr>
          <w:rStyle w:val="CharStyle16"/>
          <w:rFonts w:asciiTheme="majorHAnsi" w:hAnsiTheme="majorHAnsi" w:cs="Times New Roman"/>
          <w:b/>
          <w:bCs/>
          <w:sz w:val="28"/>
          <w:szCs w:val="28"/>
        </w:rPr>
        <w:t xml:space="preserve">Implementing </w:t>
      </w:r>
      <w:r w:rsidR="00162912" w:rsidRPr="00BD1CDE">
        <w:rPr>
          <w:rStyle w:val="CharStyle16"/>
          <w:rFonts w:asciiTheme="majorHAnsi" w:hAnsiTheme="majorHAnsi" w:cs="Times New Roman"/>
          <w:b/>
          <w:bCs/>
          <w:sz w:val="28"/>
          <w:szCs w:val="28"/>
        </w:rPr>
        <w:t>Examination Access</w:t>
      </w:r>
      <w:r w:rsidRPr="00BD1CDE">
        <w:rPr>
          <w:rStyle w:val="CharStyle16"/>
          <w:rFonts w:asciiTheme="majorHAnsi" w:hAnsiTheme="majorHAnsi" w:cs="Times New Roman"/>
          <w:b/>
          <w:bCs/>
          <w:sz w:val="28"/>
          <w:szCs w:val="28"/>
        </w:rPr>
        <w:t xml:space="preserve"> Arrangements</w:t>
      </w:r>
      <w:bookmarkEnd w:id="8"/>
    </w:p>
    <w:p w14:paraId="5A28F6DE" w14:textId="77777777" w:rsidR="008B7B9A" w:rsidRPr="00AE3346" w:rsidRDefault="00300DA1" w:rsidP="00162912">
      <w:pPr>
        <w:pStyle w:val="Style17"/>
        <w:shd w:val="clear" w:color="auto" w:fill="auto"/>
        <w:spacing w:before="0"/>
        <w:ind w:right="260"/>
        <w:rPr>
          <w:rFonts w:asciiTheme="minorHAnsi" w:hAnsiTheme="minorHAnsi" w:cs="Calibri"/>
          <w:sz w:val="24"/>
          <w:szCs w:val="24"/>
        </w:rPr>
      </w:pPr>
      <w:r w:rsidRPr="00AE3346">
        <w:rPr>
          <w:rStyle w:val="CharStyle18"/>
          <w:rFonts w:asciiTheme="minorHAnsi" w:hAnsiTheme="minorHAnsi" w:cs="Calibri"/>
          <w:color w:val="000000"/>
          <w:sz w:val="24"/>
          <w:szCs w:val="24"/>
          <w:lang w:eastAsia="en-US"/>
        </w:rPr>
        <w:t>8</w:t>
      </w:r>
      <w:r w:rsidR="00162912" w:rsidRPr="00AE3346">
        <w:rPr>
          <w:rStyle w:val="CharStyle18"/>
          <w:rFonts w:asciiTheme="minorHAnsi" w:hAnsiTheme="minorHAnsi" w:cs="Calibri"/>
          <w:color w:val="000000"/>
          <w:sz w:val="24"/>
          <w:szCs w:val="24"/>
          <w:lang w:eastAsia="en-US"/>
        </w:rPr>
        <w:t>.1</w:t>
      </w:r>
      <w:r w:rsidR="008B7B9A" w:rsidRPr="00AE3346">
        <w:rPr>
          <w:rStyle w:val="CharStyle18"/>
          <w:rFonts w:asciiTheme="minorHAnsi" w:hAnsiTheme="minorHAnsi" w:cs="Calibri"/>
          <w:color w:val="000000"/>
          <w:sz w:val="24"/>
          <w:szCs w:val="24"/>
          <w:lang w:eastAsia="en-US"/>
        </w:rPr>
        <w:t xml:space="preserve"> Once the application has been received the </w:t>
      </w:r>
      <w:r w:rsidR="00DE281C" w:rsidRPr="00AE3346">
        <w:rPr>
          <w:rStyle w:val="CharStyle18"/>
          <w:rFonts w:asciiTheme="minorHAnsi" w:hAnsiTheme="minorHAnsi" w:cs="Calibri"/>
          <w:color w:val="000000"/>
          <w:sz w:val="24"/>
          <w:szCs w:val="24"/>
          <w:lang w:eastAsia="en-US"/>
        </w:rPr>
        <w:t xml:space="preserve">Disability and Dyslexia Service will process the application, reviewing the evidence presented and then making a decision on whether or not to agree to the request. The </w:t>
      </w:r>
      <w:r w:rsidR="008B7B9A" w:rsidRPr="00AE3346">
        <w:rPr>
          <w:rStyle w:val="CharStyle18"/>
          <w:rFonts w:asciiTheme="minorHAnsi" w:hAnsiTheme="minorHAnsi" w:cs="Calibri"/>
          <w:color w:val="000000"/>
          <w:sz w:val="24"/>
          <w:szCs w:val="24"/>
          <w:lang w:eastAsia="en-US"/>
        </w:rPr>
        <w:t xml:space="preserve">student </w:t>
      </w:r>
      <w:r w:rsidR="00DE281C" w:rsidRPr="00AE3346">
        <w:rPr>
          <w:rStyle w:val="CharStyle18"/>
          <w:rFonts w:asciiTheme="minorHAnsi" w:hAnsiTheme="minorHAnsi" w:cs="Calibri"/>
          <w:color w:val="000000"/>
          <w:sz w:val="24"/>
          <w:szCs w:val="24"/>
          <w:lang w:eastAsia="en-US"/>
        </w:rPr>
        <w:t xml:space="preserve">may </w:t>
      </w:r>
      <w:r w:rsidR="008B7B9A" w:rsidRPr="00AE3346">
        <w:rPr>
          <w:rStyle w:val="CharStyle18"/>
          <w:rFonts w:asciiTheme="minorHAnsi" w:hAnsiTheme="minorHAnsi" w:cs="Calibri"/>
          <w:color w:val="000000"/>
          <w:sz w:val="24"/>
          <w:szCs w:val="24"/>
          <w:lang w:eastAsia="en-US"/>
        </w:rPr>
        <w:t>be offered an appointment with an adviser to discuss the requested exam arrangements</w:t>
      </w:r>
      <w:r w:rsidR="00DE281C" w:rsidRPr="00AE3346">
        <w:rPr>
          <w:rStyle w:val="CharStyle18"/>
          <w:rFonts w:asciiTheme="minorHAnsi" w:hAnsiTheme="minorHAnsi" w:cs="Calibri"/>
          <w:color w:val="000000"/>
          <w:sz w:val="24"/>
          <w:szCs w:val="24"/>
          <w:lang w:eastAsia="en-US"/>
        </w:rPr>
        <w:t>, should this be deemed appropriate</w:t>
      </w:r>
      <w:r w:rsidR="008B7B9A" w:rsidRPr="00AE3346">
        <w:rPr>
          <w:rStyle w:val="CharStyle18"/>
          <w:rFonts w:asciiTheme="minorHAnsi" w:hAnsiTheme="minorHAnsi" w:cs="Calibri"/>
          <w:color w:val="000000"/>
          <w:sz w:val="24"/>
          <w:szCs w:val="24"/>
          <w:lang w:eastAsia="en-US"/>
        </w:rPr>
        <w:t xml:space="preserve">. </w:t>
      </w:r>
      <w:r w:rsidR="00DE281C" w:rsidRPr="00AE3346">
        <w:rPr>
          <w:rStyle w:val="CharStyle18"/>
          <w:rFonts w:asciiTheme="minorHAnsi" w:hAnsiTheme="minorHAnsi" w:cs="Calibri"/>
          <w:color w:val="000000"/>
          <w:sz w:val="24"/>
          <w:szCs w:val="24"/>
          <w:lang w:eastAsia="en-US"/>
        </w:rPr>
        <w:t>The student’</w:t>
      </w:r>
      <w:r w:rsidR="008B3DCE" w:rsidRPr="00AE3346">
        <w:rPr>
          <w:rStyle w:val="CharStyle18"/>
          <w:rFonts w:asciiTheme="minorHAnsi" w:hAnsiTheme="minorHAnsi" w:cs="Calibri"/>
          <w:color w:val="000000"/>
          <w:sz w:val="24"/>
          <w:szCs w:val="24"/>
          <w:lang w:eastAsia="en-US"/>
        </w:rPr>
        <w:t>s application provides cons</w:t>
      </w:r>
      <w:r w:rsidR="00DE281C" w:rsidRPr="00AE3346">
        <w:rPr>
          <w:rStyle w:val="CharStyle18"/>
          <w:rFonts w:asciiTheme="minorHAnsi" w:hAnsiTheme="minorHAnsi" w:cs="Calibri"/>
          <w:color w:val="000000"/>
          <w:sz w:val="24"/>
          <w:szCs w:val="24"/>
          <w:lang w:eastAsia="en-US"/>
        </w:rPr>
        <w:t xml:space="preserve">ent for the Disability and Dyslexia Service to communicate details of these arrangements to colleagues elsewhere in the university, e.g. Registry, the student’s School or Institute and other relevant staff such as IT Services. </w:t>
      </w:r>
    </w:p>
    <w:p w14:paraId="70937D75" w14:textId="77777777" w:rsidR="008B7B9A" w:rsidRPr="00AE3346" w:rsidRDefault="008B7B9A">
      <w:pPr>
        <w:pStyle w:val="Style17"/>
        <w:shd w:val="clear" w:color="auto" w:fill="auto"/>
        <w:spacing w:before="0" w:after="176"/>
        <w:ind w:left="20" w:right="260"/>
        <w:rPr>
          <w:rFonts w:asciiTheme="minorHAnsi" w:hAnsiTheme="minorHAnsi" w:cs="Calibri"/>
          <w:sz w:val="24"/>
          <w:szCs w:val="24"/>
        </w:rPr>
      </w:pPr>
      <w:r w:rsidRPr="00AE3346">
        <w:rPr>
          <w:rStyle w:val="CharStyle18"/>
          <w:rFonts w:asciiTheme="minorHAnsi" w:hAnsiTheme="minorHAnsi" w:cs="Calibri"/>
          <w:color w:val="000000"/>
          <w:sz w:val="24"/>
          <w:szCs w:val="24"/>
          <w:lang w:eastAsia="en-US"/>
        </w:rPr>
        <w:t>Once agreed, these arrangements will then be entered onto the MySIS system where they can be viewed by</w:t>
      </w:r>
      <w:r w:rsidR="00DE281C" w:rsidRPr="00AE3346">
        <w:rPr>
          <w:rStyle w:val="CharStyle18"/>
          <w:rFonts w:asciiTheme="minorHAnsi" w:hAnsiTheme="minorHAnsi" w:cs="Calibri"/>
          <w:color w:val="000000"/>
          <w:sz w:val="24"/>
          <w:szCs w:val="24"/>
          <w:lang w:eastAsia="en-US"/>
        </w:rPr>
        <w:t xml:space="preserve"> the student as well as </w:t>
      </w:r>
      <w:r w:rsidRPr="00AE3346">
        <w:rPr>
          <w:rStyle w:val="CharStyle18"/>
          <w:rFonts w:asciiTheme="minorHAnsi" w:hAnsiTheme="minorHAnsi" w:cs="Calibri"/>
          <w:color w:val="000000"/>
          <w:sz w:val="24"/>
          <w:szCs w:val="24"/>
          <w:lang w:eastAsia="en-US"/>
        </w:rPr>
        <w:t xml:space="preserve">staff within Registry, who administer </w:t>
      </w:r>
      <w:r w:rsidR="00DE281C" w:rsidRPr="00AE3346">
        <w:rPr>
          <w:rStyle w:val="CharStyle18"/>
          <w:rFonts w:asciiTheme="minorHAnsi" w:hAnsiTheme="minorHAnsi" w:cs="Calibri"/>
          <w:color w:val="000000"/>
          <w:sz w:val="24"/>
          <w:szCs w:val="24"/>
          <w:lang w:eastAsia="en-US"/>
        </w:rPr>
        <w:t>the university’s</w:t>
      </w:r>
      <w:r w:rsidRPr="00AE3346">
        <w:rPr>
          <w:rStyle w:val="CharStyle18"/>
          <w:rFonts w:asciiTheme="minorHAnsi" w:hAnsiTheme="minorHAnsi" w:cs="Calibri"/>
          <w:color w:val="000000"/>
          <w:sz w:val="24"/>
          <w:szCs w:val="24"/>
          <w:lang w:eastAsia="en-US"/>
        </w:rPr>
        <w:t xml:space="preserve"> examinations and staff within </w:t>
      </w:r>
      <w:r w:rsidR="00DE281C" w:rsidRPr="00AE3346">
        <w:rPr>
          <w:rStyle w:val="CharStyle18"/>
          <w:rFonts w:asciiTheme="minorHAnsi" w:hAnsiTheme="minorHAnsi" w:cs="Calibri"/>
          <w:color w:val="000000"/>
          <w:sz w:val="24"/>
          <w:szCs w:val="24"/>
          <w:lang w:eastAsia="en-US"/>
        </w:rPr>
        <w:t>Queen Mary’s Schools and Institutes,</w:t>
      </w:r>
      <w:r w:rsidRPr="00AE3346">
        <w:rPr>
          <w:rStyle w:val="CharStyle18"/>
          <w:rFonts w:asciiTheme="minorHAnsi" w:hAnsiTheme="minorHAnsi" w:cs="Calibri"/>
          <w:color w:val="000000"/>
          <w:sz w:val="24"/>
          <w:szCs w:val="24"/>
          <w:lang w:eastAsia="en-US"/>
        </w:rPr>
        <w:t xml:space="preserve"> including those within the S</w:t>
      </w:r>
      <w:r w:rsidR="00DE281C" w:rsidRPr="00AE3346">
        <w:rPr>
          <w:rStyle w:val="CharStyle18"/>
          <w:rFonts w:asciiTheme="minorHAnsi" w:hAnsiTheme="minorHAnsi" w:cs="Calibri"/>
          <w:color w:val="000000"/>
          <w:sz w:val="24"/>
          <w:szCs w:val="24"/>
          <w:lang w:eastAsia="en-US"/>
        </w:rPr>
        <w:t>chool of Medicine and Dentistry</w:t>
      </w:r>
      <w:r w:rsidRPr="00AE3346">
        <w:rPr>
          <w:rStyle w:val="CharStyle18"/>
          <w:rFonts w:asciiTheme="minorHAnsi" w:hAnsiTheme="minorHAnsi" w:cs="Calibri"/>
          <w:color w:val="000000"/>
          <w:sz w:val="24"/>
          <w:szCs w:val="24"/>
          <w:lang w:eastAsia="en-US"/>
        </w:rPr>
        <w:t>.</w:t>
      </w:r>
    </w:p>
    <w:p w14:paraId="6540F766" w14:textId="77777777" w:rsidR="008B7B9A" w:rsidRPr="00AE3346" w:rsidRDefault="00300DA1" w:rsidP="00ED26A3">
      <w:pPr>
        <w:pStyle w:val="Style17"/>
        <w:shd w:val="clear" w:color="auto" w:fill="auto"/>
        <w:spacing w:before="0" w:after="258" w:line="317" w:lineRule="exact"/>
        <w:ind w:right="260"/>
        <w:rPr>
          <w:rFonts w:asciiTheme="minorHAnsi" w:hAnsiTheme="minorHAnsi" w:cs="Calibri"/>
          <w:sz w:val="24"/>
          <w:szCs w:val="24"/>
        </w:rPr>
      </w:pPr>
      <w:r w:rsidRPr="00AE3346">
        <w:rPr>
          <w:rStyle w:val="CharStyle18"/>
          <w:rFonts w:asciiTheme="minorHAnsi" w:hAnsiTheme="minorHAnsi" w:cs="Calibri"/>
          <w:color w:val="000000"/>
          <w:sz w:val="24"/>
          <w:szCs w:val="24"/>
          <w:lang w:eastAsia="en-US"/>
        </w:rPr>
        <w:t>8</w:t>
      </w:r>
      <w:r w:rsidR="00ED26A3" w:rsidRPr="00AE3346">
        <w:rPr>
          <w:rStyle w:val="CharStyle18"/>
          <w:rFonts w:asciiTheme="minorHAnsi" w:hAnsiTheme="minorHAnsi" w:cs="Calibri"/>
          <w:color w:val="000000"/>
          <w:sz w:val="24"/>
          <w:szCs w:val="24"/>
          <w:lang w:eastAsia="en-US"/>
        </w:rPr>
        <w:t>.2</w:t>
      </w:r>
      <w:r w:rsidR="008B7B9A" w:rsidRPr="00AE3346">
        <w:rPr>
          <w:rStyle w:val="CharStyle18"/>
          <w:rFonts w:asciiTheme="minorHAnsi" w:hAnsiTheme="minorHAnsi" w:cs="Calibri"/>
          <w:color w:val="000000"/>
          <w:sz w:val="24"/>
          <w:szCs w:val="24"/>
          <w:lang w:eastAsia="en-US"/>
        </w:rPr>
        <w:t xml:space="preserve"> If a student wishes to amend or terminate their examination arrangements they can do so by contacting the Disability and Dyslexia Service prior to the deadline for making </w:t>
      </w:r>
      <w:r w:rsidR="008B7B9A" w:rsidRPr="00AE3346">
        <w:rPr>
          <w:rStyle w:val="CharStyle18"/>
          <w:rFonts w:asciiTheme="minorHAnsi" w:hAnsiTheme="minorHAnsi" w:cs="Calibri"/>
          <w:color w:val="000000"/>
          <w:sz w:val="24"/>
          <w:szCs w:val="24"/>
          <w:lang w:eastAsia="en-US"/>
        </w:rPr>
        <w:lastRenderedPageBreak/>
        <w:t xml:space="preserve">applications. If the student and their adviser within DDS agree to the requested change this will be implemented for the next round of exams; if there is a dispute the matter will be handled as in </w:t>
      </w:r>
      <w:r w:rsidR="00311F17" w:rsidRPr="00AE3346">
        <w:rPr>
          <w:rStyle w:val="CharStyle18"/>
          <w:rFonts w:asciiTheme="minorHAnsi" w:hAnsiTheme="minorHAnsi" w:cs="Calibri"/>
          <w:color w:val="000000"/>
          <w:sz w:val="24"/>
          <w:szCs w:val="24"/>
          <w:lang w:eastAsia="en-US"/>
        </w:rPr>
        <w:t>9</w:t>
      </w:r>
      <w:r w:rsidR="008B7B9A" w:rsidRPr="00AE3346">
        <w:rPr>
          <w:rStyle w:val="CharStyle18"/>
          <w:rFonts w:asciiTheme="minorHAnsi" w:hAnsiTheme="minorHAnsi" w:cs="Calibri"/>
          <w:color w:val="000000"/>
          <w:sz w:val="24"/>
          <w:szCs w:val="24"/>
          <w:lang w:eastAsia="en-US"/>
        </w:rPr>
        <w:t xml:space="preserve"> (see below).</w:t>
      </w:r>
    </w:p>
    <w:p w14:paraId="085FF4AD" w14:textId="77777777" w:rsidR="008B7B9A" w:rsidRPr="005F21FE" w:rsidRDefault="00ED26A3" w:rsidP="008C5631">
      <w:pPr>
        <w:pStyle w:val="Heading2"/>
        <w:rPr>
          <w:rStyle w:val="CharStyle16"/>
          <w:rFonts w:asciiTheme="majorHAnsi" w:hAnsiTheme="majorHAnsi" w:cs="Times New Roman"/>
          <w:b/>
          <w:bCs/>
          <w:i/>
          <w:sz w:val="28"/>
          <w:szCs w:val="28"/>
        </w:rPr>
      </w:pPr>
      <w:bookmarkStart w:id="9" w:name="bookmark10"/>
      <w:r w:rsidRPr="005F21FE">
        <w:rPr>
          <w:rStyle w:val="CharStyle16"/>
          <w:rFonts w:asciiTheme="majorHAnsi" w:hAnsiTheme="majorHAnsi" w:cs="Times New Roman"/>
          <w:b/>
          <w:bCs/>
          <w:sz w:val="28"/>
          <w:szCs w:val="28"/>
        </w:rPr>
        <w:t>Examination Access Arrangement</w:t>
      </w:r>
      <w:r w:rsidR="008B7B9A" w:rsidRPr="005F21FE">
        <w:rPr>
          <w:rStyle w:val="CharStyle16"/>
          <w:rFonts w:asciiTheme="majorHAnsi" w:hAnsiTheme="majorHAnsi" w:cs="Times New Roman"/>
          <w:b/>
          <w:bCs/>
          <w:sz w:val="28"/>
          <w:szCs w:val="28"/>
        </w:rPr>
        <w:t xml:space="preserve"> Review Group</w:t>
      </w:r>
      <w:bookmarkEnd w:id="9"/>
    </w:p>
    <w:p w14:paraId="643A448C" w14:textId="66BC5187" w:rsidR="008B7B9A" w:rsidRPr="00AE3346" w:rsidRDefault="008B7B9A">
      <w:pPr>
        <w:pStyle w:val="Style17"/>
        <w:shd w:val="clear" w:color="auto" w:fill="auto"/>
        <w:spacing w:before="0" w:after="184" w:line="317" w:lineRule="exact"/>
        <w:ind w:left="20" w:right="260"/>
        <w:rPr>
          <w:rFonts w:asciiTheme="minorHAnsi" w:hAnsiTheme="minorHAnsi" w:cs="Calibri"/>
          <w:sz w:val="24"/>
          <w:szCs w:val="24"/>
        </w:rPr>
      </w:pPr>
      <w:r w:rsidRPr="00AE3346">
        <w:rPr>
          <w:rStyle w:val="CharStyle18"/>
          <w:rFonts w:asciiTheme="minorHAnsi" w:hAnsiTheme="minorHAnsi" w:cs="Calibri"/>
          <w:color w:val="000000"/>
          <w:sz w:val="24"/>
          <w:szCs w:val="24"/>
          <w:lang w:eastAsia="en-US"/>
        </w:rPr>
        <w:t xml:space="preserve">If the student is dissatisfied with the recommendations made by the Disability and Dyslexia Service their application will be referred to </w:t>
      </w:r>
      <w:r w:rsidR="00522302" w:rsidRPr="00AE3346">
        <w:rPr>
          <w:rStyle w:val="CharStyle18"/>
          <w:rFonts w:asciiTheme="minorHAnsi" w:hAnsiTheme="minorHAnsi" w:cs="Calibri"/>
          <w:color w:val="000000"/>
          <w:sz w:val="24"/>
          <w:szCs w:val="24"/>
          <w:lang w:eastAsia="en-US"/>
        </w:rPr>
        <w:t>an</w:t>
      </w:r>
      <w:r w:rsidRPr="00AE3346">
        <w:rPr>
          <w:rStyle w:val="CharStyle18"/>
          <w:rFonts w:asciiTheme="minorHAnsi" w:hAnsiTheme="minorHAnsi" w:cs="Calibri"/>
          <w:color w:val="000000"/>
          <w:sz w:val="24"/>
          <w:szCs w:val="24"/>
          <w:lang w:eastAsia="en-US"/>
        </w:rPr>
        <w:t xml:space="preserve"> </w:t>
      </w:r>
      <w:r w:rsidRPr="00AE3346">
        <w:rPr>
          <w:rStyle w:val="CharStyle21"/>
          <w:rFonts w:asciiTheme="minorHAnsi" w:hAnsiTheme="minorHAnsi" w:cs="Calibri"/>
          <w:color w:val="000000"/>
          <w:sz w:val="24"/>
          <w:szCs w:val="24"/>
          <w:lang w:eastAsia="en-US"/>
        </w:rPr>
        <w:t xml:space="preserve">‘Examination </w:t>
      </w:r>
      <w:r w:rsidR="00ED26A3" w:rsidRPr="00AE3346">
        <w:rPr>
          <w:rStyle w:val="CharStyle21"/>
          <w:rFonts w:asciiTheme="minorHAnsi" w:hAnsiTheme="minorHAnsi" w:cs="Calibri"/>
          <w:color w:val="000000"/>
          <w:sz w:val="24"/>
          <w:szCs w:val="24"/>
          <w:lang w:eastAsia="en-US"/>
        </w:rPr>
        <w:t xml:space="preserve">Access </w:t>
      </w:r>
      <w:r w:rsidRPr="00AE3346">
        <w:rPr>
          <w:rStyle w:val="CharStyle21"/>
          <w:rFonts w:asciiTheme="minorHAnsi" w:hAnsiTheme="minorHAnsi" w:cs="Calibri"/>
          <w:color w:val="000000"/>
          <w:sz w:val="24"/>
          <w:szCs w:val="24"/>
          <w:lang w:eastAsia="en-US"/>
        </w:rPr>
        <w:t xml:space="preserve">Arrangements Review Group’. </w:t>
      </w:r>
      <w:r w:rsidRPr="00AE3346">
        <w:rPr>
          <w:rStyle w:val="CharStyle18"/>
          <w:rFonts w:asciiTheme="minorHAnsi" w:hAnsiTheme="minorHAnsi" w:cs="Calibri"/>
          <w:color w:val="000000"/>
          <w:sz w:val="24"/>
          <w:szCs w:val="24"/>
          <w:lang w:eastAsia="en-US"/>
        </w:rPr>
        <w:t xml:space="preserve">This will meet once </w:t>
      </w:r>
      <w:r w:rsidR="00ED26A3" w:rsidRPr="00AE3346">
        <w:rPr>
          <w:rStyle w:val="CharStyle18"/>
          <w:rFonts w:asciiTheme="minorHAnsi" w:hAnsiTheme="minorHAnsi" w:cs="Calibri"/>
          <w:color w:val="000000"/>
          <w:sz w:val="24"/>
          <w:szCs w:val="24"/>
          <w:lang w:eastAsia="en-US"/>
        </w:rPr>
        <w:t>per exam period</w:t>
      </w:r>
      <w:r w:rsidR="00AE3346">
        <w:rPr>
          <w:rStyle w:val="CharStyle18"/>
          <w:rFonts w:asciiTheme="minorHAnsi" w:hAnsiTheme="minorHAnsi" w:cs="Calibri"/>
          <w:color w:val="000000"/>
          <w:sz w:val="24"/>
          <w:szCs w:val="24"/>
          <w:lang w:eastAsia="en-US"/>
        </w:rPr>
        <w:t xml:space="preserve"> (assuming there are cases to review)</w:t>
      </w:r>
      <w:r w:rsidRPr="00AE3346">
        <w:rPr>
          <w:rStyle w:val="CharStyle18"/>
          <w:rFonts w:asciiTheme="minorHAnsi" w:hAnsiTheme="minorHAnsi" w:cs="Calibri"/>
          <w:color w:val="000000"/>
          <w:sz w:val="24"/>
          <w:szCs w:val="24"/>
          <w:lang w:eastAsia="en-US"/>
        </w:rPr>
        <w:t xml:space="preserve">, in the </w:t>
      </w:r>
      <w:r w:rsidR="00FC71F2" w:rsidRPr="00AE3346">
        <w:rPr>
          <w:rStyle w:val="CharStyle18"/>
          <w:rFonts w:asciiTheme="minorHAnsi" w:hAnsiTheme="minorHAnsi" w:cs="Calibri"/>
          <w:color w:val="000000"/>
          <w:sz w:val="24"/>
          <w:szCs w:val="24"/>
          <w:lang w:eastAsia="en-US"/>
        </w:rPr>
        <w:t xml:space="preserve">two </w:t>
      </w:r>
      <w:r w:rsidRPr="00AE3346">
        <w:rPr>
          <w:rStyle w:val="CharStyle18"/>
          <w:rFonts w:asciiTheme="minorHAnsi" w:hAnsiTheme="minorHAnsi" w:cs="Calibri"/>
          <w:color w:val="000000"/>
          <w:sz w:val="24"/>
          <w:szCs w:val="24"/>
          <w:lang w:eastAsia="en-US"/>
        </w:rPr>
        <w:t>week</w:t>
      </w:r>
      <w:r w:rsidR="00FC71F2" w:rsidRPr="00AE3346">
        <w:rPr>
          <w:rStyle w:val="CharStyle18"/>
          <w:rFonts w:asciiTheme="minorHAnsi" w:hAnsiTheme="minorHAnsi" w:cs="Calibri"/>
          <w:color w:val="000000"/>
          <w:sz w:val="24"/>
          <w:szCs w:val="24"/>
          <w:lang w:eastAsia="en-US"/>
        </w:rPr>
        <w:t>s</w:t>
      </w:r>
      <w:r w:rsidRPr="00AE3346">
        <w:rPr>
          <w:rStyle w:val="CharStyle18"/>
          <w:rFonts w:asciiTheme="minorHAnsi" w:hAnsiTheme="minorHAnsi" w:cs="Calibri"/>
          <w:color w:val="000000"/>
          <w:sz w:val="24"/>
          <w:szCs w:val="24"/>
          <w:lang w:eastAsia="en-US"/>
        </w:rPr>
        <w:t xml:space="preserve"> immediately after the deadline for </w:t>
      </w:r>
      <w:r w:rsidR="00ED26A3" w:rsidRPr="00AE3346">
        <w:rPr>
          <w:rStyle w:val="CharStyle18"/>
          <w:rFonts w:asciiTheme="minorHAnsi" w:hAnsiTheme="minorHAnsi" w:cs="Calibri"/>
          <w:color w:val="000000"/>
          <w:sz w:val="24"/>
          <w:szCs w:val="24"/>
          <w:lang w:eastAsia="en-US"/>
        </w:rPr>
        <w:t>applying for</w:t>
      </w:r>
      <w:r w:rsidRPr="00AE3346">
        <w:rPr>
          <w:rStyle w:val="CharStyle18"/>
          <w:rFonts w:asciiTheme="minorHAnsi" w:hAnsiTheme="minorHAnsi" w:cs="Calibri"/>
          <w:color w:val="000000"/>
          <w:sz w:val="24"/>
          <w:szCs w:val="24"/>
          <w:lang w:eastAsia="en-US"/>
        </w:rPr>
        <w:t xml:space="preserve"> examination arrangements</w:t>
      </w:r>
      <w:r w:rsidR="00ED26A3" w:rsidRPr="00AE3346">
        <w:rPr>
          <w:rStyle w:val="CharStyle18"/>
          <w:rFonts w:asciiTheme="minorHAnsi" w:hAnsiTheme="minorHAnsi" w:cs="Calibri"/>
          <w:color w:val="000000"/>
          <w:sz w:val="24"/>
          <w:szCs w:val="24"/>
          <w:lang w:eastAsia="en-US"/>
        </w:rPr>
        <w:t>,</w:t>
      </w:r>
      <w:r w:rsidRPr="00AE3346">
        <w:rPr>
          <w:rStyle w:val="CharStyle18"/>
          <w:rFonts w:asciiTheme="minorHAnsi" w:hAnsiTheme="minorHAnsi" w:cs="Calibri"/>
          <w:color w:val="000000"/>
          <w:sz w:val="24"/>
          <w:szCs w:val="24"/>
          <w:lang w:eastAsia="en-US"/>
        </w:rPr>
        <w:t xml:space="preserve"> and will consist of the Head of </w:t>
      </w:r>
      <w:r w:rsidR="009D731A">
        <w:rPr>
          <w:rStyle w:val="CharStyle18"/>
          <w:rFonts w:asciiTheme="minorHAnsi" w:hAnsiTheme="minorHAnsi" w:cs="Calibri"/>
          <w:color w:val="000000"/>
          <w:sz w:val="24"/>
          <w:szCs w:val="24"/>
          <w:lang w:eastAsia="en-US"/>
        </w:rPr>
        <w:t>Student Wellbeing</w:t>
      </w:r>
      <w:r w:rsidR="0061450D">
        <w:rPr>
          <w:rStyle w:val="CharStyle18"/>
          <w:rFonts w:asciiTheme="minorHAnsi" w:hAnsiTheme="minorHAnsi" w:cs="Calibri"/>
          <w:color w:val="000000"/>
          <w:sz w:val="24"/>
          <w:szCs w:val="24"/>
          <w:lang w:eastAsia="en-US"/>
        </w:rPr>
        <w:t xml:space="preserve"> (or deputy)</w:t>
      </w:r>
      <w:r w:rsidRPr="00AE3346">
        <w:rPr>
          <w:rStyle w:val="CharStyle18"/>
          <w:rFonts w:asciiTheme="minorHAnsi" w:hAnsiTheme="minorHAnsi" w:cs="Calibri"/>
          <w:color w:val="000000"/>
          <w:sz w:val="24"/>
          <w:szCs w:val="24"/>
          <w:lang w:eastAsia="en-US"/>
        </w:rPr>
        <w:t xml:space="preserve">, a representative from Registry and nominees from the three Deans of Teaching and Learning from each faculty. There is also student representation in the group, </w:t>
      </w:r>
      <w:r w:rsidR="00522302" w:rsidRPr="00AE3346">
        <w:rPr>
          <w:rStyle w:val="CharStyle18"/>
          <w:rFonts w:asciiTheme="minorHAnsi" w:hAnsiTheme="minorHAnsi" w:cs="Calibri"/>
          <w:color w:val="000000"/>
          <w:sz w:val="24"/>
          <w:szCs w:val="24"/>
          <w:lang w:eastAsia="en-US"/>
        </w:rPr>
        <w:t>typically</w:t>
      </w:r>
      <w:r w:rsidRPr="00AE3346">
        <w:rPr>
          <w:rStyle w:val="CharStyle18"/>
          <w:rFonts w:asciiTheme="minorHAnsi" w:hAnsiTheme="minorHAnsi" w:cs="Calibri"/>
          <w:color w:val="000000"/>
          <w:sz w:val="24"/>
          <w:szCs w:val="24"/>
          <w:lang w:eastAsia="en-US"/>
        </w:rPr>
        <w:t xml:space="preserve"> the QMSU Vice President for Welfare</w:t>
      </w:r>
      <w:r w:rsidR="0061450D">
        <w:rPr>
          <w:rStyle w:val="CharStyle18"/>
          <w:rFonts w:asciiTheme="minorHAnsi" w:hAnsiTheme="minorHAnsi" w:cs="Calibri"/>
          <w:color w:val="000000"/>
          <w:sz w:val="24"/>
          <w:szCs w:val="24"/>
          <w:lang w:eastAsia="en-US"/>
        </w:rPr>
        <w:t xml:space="preserve"> (or nominee)</w:t>
      </w:r>
      <w:r w:rsidRPr="00AE3346">
        <w:rPr>
          <w:rStyle w:val="CharStyle18"/>
          <w:rFonts w:asciiTheme="minorHAnsi" w:hAnsiTheme="minorHAnsi" w:cs="Calibri"/>
          <w:color w:val="000000"/>
          <w:sz w:val="24"/>
          <w:szCs w:val="24"/>
          <w:lang w:eastAsia="en-US"/>
        </w:rPr>
        <w:t xml:space="preserve">. This will ensure that the practicalities of implementing proposed arrangements are considered, as well as the possible impact on academic standards. In addition, </w:t>
      </w:r>
      <w:r w:rsidR="00006F7C" w:rsidRPr="00AE3346">
        <w:rPr>
          <w:rStyle w:val="CharStyle18"/>
          <w:rFonts w:asciiTheme="minorHAnsi" w:hAnsiTheme="minorHAnsi" w:cs="Calibri"/>
          <w:color w:val="000000"/>
          <w:sz w:val="24"/>
          <w:szCs w:val="24"/>
          <w:lang w:eastAsia="en-US"/>
        </w:rPr>
        <w:t>in the event</w:t>
      </w:r>
      <w:r w:rsidRPr="00AE3346">
        <w:rPr>
          <w:rStyle w:val="CharStyle18"/>
          <w:rFonts w:asciiTheme="minorHAnsi" w:hAnsiTheme="minorHAnsi" w:cs="Calibri"/>
          <w:color w:val="000000"/>
          <w:sz w:val="24"/>
          <w:szCs w:val="24"/>
          <w:lang w:eastAsia="en-US"/>
        </w:rPr>
        <w:t xml:space="preserve"> of there being applications from students with specific learning </w:t>
      </w:r>
      <w:r w:rsidR="00006F7C" w:rsidRPr="00AE3346">
        <w:rPr>
          <w:rStyle w:val="CharStyle18"/>
          <w:rFonts w:asciiTheme="minorHAnsi" w:hAnsiTheme="minorHAnsi" w:cs="Calibri"/>
          <w:color w:val="000000"/>
          <w:sz w:val="24"/>
          <w:szCs w:val="24"/>
          <w:lang w:eastAsia="en-US"/>
        </w:rPr>
        <w:t>differences</w:t>
      </w:r>
      <w:r w:rsidRPr="00AE3346">
        <w:rPr>
          <w:rStyle w:val="CharStyle18"/>
          <w:rFonts w:asciiTheme="minorHAnsi" w:hAnsiTheme="minorHAnsi" w:cs="Calibri"/>
          <w:color w:val="000000"/>
          <w:sz w:val="24"/>
          <w:szCs w:val="24"/>
          <w:lang w:eastAsia="en-US"/>
        </w:rPr>
        <w:t xml:space="preserve"> the Disability and Dyslexia Service </w:t>
      </w:r>
      <w:r w:rsidR="00FC71F2" w:rsidRPr="00AE3346">
        <w:rPr>
          <w:rStyle w:val="CharStyle18"/>
          <w:rFonts w:asciiTheme="minorHAnsi" w:hAnsiTheme="minorHAnsi" w:cs="Calibri"/>
          <w:color w:val="000000"/>
          <w:sz w:val="24"/>
          <w:szCs w:val="24"/>
          <w:lang w:eastAsia="en-US"/>
        </w:rPr>
        <w:t>may</w:t>
      </w:r>
      <w:r w:rsidRPr="00AE3346">
        <w:rPr>
          <w:rStyle w:val="CharStyle18"/>
          <w:rFonts w:asciiTheme="minorHAnsi" w:hAnsiTheme="minorHAnsi" w:cs="Calibri"/>
          <w:color w:val="000000"/>
          <w:sz w:val="24"/>
          <w:szCs w:val="24"/>
          <w:lang w:eastAsia="en-US"/>
        </w:rPr>
        <w:t xml:space="preserve"> also arrange for an external </w:t>
      </w:r>
      <w:r w:rsidR="00006F7C" w:rsidRPr="00AE3346">
        <w:rPr>
          <w:rStyle w:val="CharStyle18"/>
          <w:rFonts w:asciiTheme="minorHAnsi" w:hAnsiTheme="minorHAnsi" w:cs="Calibri"/>
          <w:color w:val="000000"/>
          <w:sz w:val="24"/>
          <w:szCs w:val="24"/>
          <w:lang w:eastAsia="en-US"/>
        </w:rPr>
        <w:t>diagnostician</w:t>
      </w:r>
      <w:r w:rsidRPr="00AE3346">
        <w:rPr>
          <w:rStyle w:val="CharStyle18"/>
          <w:rFonts w:asciiTheme="minorHAnsi" w:hAnsiTheme="minorHAnsi" w:cs="Calibri"/>
          <w:color w:val="000000"/>
          <w:sz w:val="24"/>
          <w:szCs w:val="24"/>
          <w:lang w:eastAsia="en-US"/>
        </w:rPr>
        <w:t xml:space="preserve"> to advise</w:t>
      </w:r>
      <w:r w:rsidR="003C41B3" w:rsidRPr="00AE3346">
        <w:rPr>
          <w:rStyle w:val="CharStyle18"/>
          <w:rFonts w:asciiTheme="minorHAnsi" w:hAnsiTheme="minorHAnsi" w:cs="Calibri"/>
          <w:color w:val="000000"/>
          <w:sz w:val="24"/>
          <w:szCs w:val="24"/>
          <w:lang w:eastAsia="en-US"/>
        </w:rPr>
        <w:t xml:space="preserve"> the group</w:t>
      </w:r>
      <w:r w:rsidRPr="00AE3346">
        <w:rPr>
          <w:rStyle w:val="CharStyle18"/>
          <w:rFonts w:asciiTheme="minorHAnsi" w:hAnsiTheme="minorHAnsi" w:cs="Calibri"/>
          <w:color w:val="000000"/>
          <w:sz w:val="24"/>
          <w:szCs w:val="24"/>
          <w:lang w:eastAsia="en-US"/>
        </w:rPr>
        <w:t>.</w:t>
      </w:r>
    </w:p>
    <w:p w14:paraId="2A649570" w14:textId="77777777" w:rsidR="003A7C1A" w:rsidRPr="00AE3346" w:rsidRDefault="008B7B9A">
      <w:pPr>
        <w:pStyle w:val="Style17"/>
        <w:shd w:val="clear" w:color="auto" w:fill="auto"/>
        <w:spacing w:before="0" w:after="0"/>
        <w:ind w:left="20" w:right="560"/>
        <w:rPr>
          <w:rFonts w:asciiTheme="minorHAnsi" w:hAnsiTheme="minorHAnsi" w:cs="Calibri"/>
          <w:sz w:val="24"/>
          <w:szCs w:val="24"/>
        </w:rPr>
      </w:pPr>
      <w:r w:rsidRPr="00AE3346">
        <w:rPr>
          <w:rStyle w:val="CharStyle18"/>
          <w:rFonts w:asciiTheme="minorHAnsi" w:hAnsiTheme="minorHAnsi" w:cs="Calibri"/>
          <w:color w:val="000000"/>
          <w:sz w:val="24"/>
          <w:szCs w:val="24"/>
          <w:lang w:eastAsia="en-US"/>
        </w:rPr>
        <w:t xml:space="preserve">The </w:t>
      </w:r>
      <w:r w:rsidR="003A7C1A" w:rsidRPr="00AE3346">
        <w:rPr>
          <w:rStyle w:val="CharStyle18"/>
          <w:rFonts w:asciiTheme="minorHAnsi" w:hAnsiTheme="minorHAnsi" w:cs="Calibri"/>
          <w:color w:val="000000"/>
          <w:sz w:val="24"/>
          <w:szCs w:val="24"/>
          <w:lang w:eastAsia="en-US"/>
        </w:rPr>
        <w:t>Examination Access</w:t>
      </w:r>
      <w:r w:rsidRPr="00AE3346">
        <w:rPr>
          <w:rStyle w:val="CharStyle18"/>
          <w:rFonts w:asciiTheme="minorHAnsi" w:hAnsiTheme="minorHAnsi" w:cs="Calibri"/>
          <w:color w:val="000000"/>
          <w:sz w:val="24"/>
          <w:szCs w:val="24"/>
          <w:lang w:eastAsia="en-US"/>
        </w:rPr>
        <w:t xml:space="preserve"> Review Group will then consider the application using the available evidence and make a decision accordingly.</w:t>
      </w:r>
    </w:p>
    <w:p w14:paraId="6FC5B6B6" w14:textId="77777777" w:rsidR="008B7B9A" w:rsidRPr="005F21FE" w:rsidRDefault="003A7C1A" w:rsidP="008C5631">
      <w:pPr>
        <w:pStyle w:val="Heading2"/>
        <w:rPr>
          <w:rStyle w:val="CharStyle16"/>
          <w:rFonts w:asciiTheme="majorHAnsi" w:hAnsiTheme="majorHAnsi" w:cs="Times New Roman"/>
          <w:b/>
          <w:bCs/>
          <w:i/>
          <w:sz w:val="28"/>
          <w:szCs w:val="28"/>
        </w:rPr>
      </w:pPr>
      <w:r w:rsidRPr="005F21FE">
        <w:rPr>
          <w:rStyle w:val="CharStyle16"/>
          <w:rFonts w:asciiTheme="majorHAnsi" w:hAnsiTheme="majorHAnsi" w:cs="Times New Roman"/>
          <w:b/>
          <w:bCs/>
          <w:sz w:val="28"/>
          <w:szCs w:val="28"/>
        </w:rPr>
        <w:t xml:space="preserve"> </w:t>
      </w:r>
      <w:r w:rsidR="008B7B9A" w:rsidRPr="005F21FE">
        <w:rPr>
          <w:rStyle w:val="CharStyle16"/>
          <w:rFonts w:asciiTheme="majorHAnsi" w:hAnsiTheme="majorHAnsi" w:cs="Times New Roman"/>
          <w:b/>
          <w:bCs/>
          <w:sz w:val="28"/>
          <w:szCs w:val="28"/>
        </w:rPr>
        <w:t>Appeal Regulations</w:t>
      </w:r>
    </w:p>
    <w:p w14:paraId="0EFF59D5" w14:textId="77777777" w:rsidR="008B7B9A" w:rsidRPr="00AF33E1" w:rsidRDefault="008B7B9A">
      <w:pPr>
        <w:pStyle w:val="Style17"/>
        <w:shd w:val="clear" w:color="auto" w:fill="auto"/>
        <w:spacing w:before="0" w:after="176"/>
        <w:ind w:left="20" w:right="240"/>
        <w:rPr>
          <w:rFonts w:asciiTheme="minorHAnsi" w:hAnsiTheme="minorHAnsi" w:cs="Calibri"/>
          <w:sz w:val="24"/>
          <w:szCs w:val="24"/>
        </w:rPr>
      </w:pPr>
      <w:r w:rsidRPr="00AF33E1">
        <w:rPr>
          <w:rStyle w:val="CharStyle18"/>
          <w:rFonts w:asciiTheme="minorHAnsi" w:hAnsiTheme="minorHAnsi" w:cs="Calibri"/>
          <w:color w:val="000000"/>
          <w:sz w:val="24"/>
          <w:szCs w:val="24"/>
          <w:lang w:eastAsia="en-US"/>
        </w:rPr>
        <w:t>If the student remains dissati</w:t>
      </w:r>
      <w:r w:rsidR="003A7C1A" w:rsidRPr="00AF33E1">
        <w:rPr>
          <w:rStyle w:val="CharStyle18"/>
          <w:rFonts w:asciiTheme="minorHAnsi" w:hAnsiTheme="minorHAnsi" w:cs="Calibri"/>
          <w:color w:val="000000"/>
          <w:sz w:val="24"/>
          <w:szCs w:val="24"/>
          <w:lang w:eastAsia="en-US"/>
        </w:rPr>
        <w:t>sfied with the decision of the</w:t>
      </w:r>
      <w:r w:rsidRPr="00AF33E1">
        <w:rPr>
          <w:rStyle w:val="CharStyle18"/>
          <w:rFonts w:asciiTheme="minorHAnsi" w:hAnsiTheme="minorHAnsi" w:cs="Calibri"/>
          <w:color w:val="000000"/>
          <w:sz w:val="24"/>
          <w:szCs w:val="24"/>
          <w:lang w:eastAsia="en-US"/>
        </w:rPr>
        <w:t xml:space="preserve"> Examination</w:t>
      </w:r>
      <w:r w:rsidR="003A7C1A" w:rsidRPr="00AF33E1">
        <w:rPr>
          <w:rStyle w:val="CharStyle18"/>
          <w:rFonts w:asciiTheme="minorHAnsi" w:hAnsiTheme="minorHAnsi" w:cs="Calibri"/>
          <w:color w:val="000000"/>
          <w:sz w:val="24"/>
          <w:szCs w:val="24"/>
          <w:lang w:eastAsia="en-US"/>
        </w:rPr>
        <w:t xml:space="preserve"> Access</w:t>
      </w:r>
      <w:r w:rsidRPr="00AF33E1">
        <w:rPr>
          <w:rStyle w:val="CharStyle18"/>
          <w:rFonts w:asciiTheme="minorHAnsi" w:hAnsiTheme="minorHAnsi" w:cs="Calibri"/>
          <w:color w:val="000000"/>
          <w:sz w:val="24"/>
          <w:szCs w:val="24"/>
          <w:lang w:eastAsia="en-US"/>
        </w:rPr>
        <w:t xml:space="preserve"> Review Group they</w:t>
      </w:r>
      <w:r w:rsidR="003A7C1A" w:rsidRPr="00AF33E1">
        <w:rPr>
          <w:rStyle w:val="CharStyle18"/>
          <w:rFonts w:asciiTheme="minorHAnsi" w:hAnsiTheme="minorHAnsi" w:cs="Calibri"/>
          <w:color w:val="000000"/>
          <w:sz w:val="24"/>
          <w:szCs w:val="24"/>
          <w:lang w:eastAsia="en-US"/>
        </w:rPr>
        <w:t xml:space="preserve"> would then be referred to the university’s</w:t>
      </w:r>
      <w:r w:rsidRPr="00AF33E1">
        <w:rPr>
          <w:rStyle w:val="CharStyle18"/>
          <w:rFonts w:asciiTheme="minorHAnsi" w:hAnsiTheme="minorHAnsi" w:cs="Calibri"/>
          <w:color w:val="000000"/>
          <w:sz w:val="24"/>
          <w:szCs w:val="24"/>
          <w:lang w:eastAsia="en-US"/>
        </w:rPr>
        <w:t xml:space="preserve"> Appeal Regulations. The basis for appeal would be on one or more of the following grounds:</w:t>
      </w:r>
    </w:p>
    <w:p w14:paraId="752601A3" w14:textId="77777777" w:rsidR="008B7B9A" w:rsidRPr="00AF33E1" w:rsidRDefault="008B7B9A">
      <w:pPr>
        <w:pStyle w:val="Style17"/>
        <w:numPr>
          <w:ilvl w:val="0"/>
          <w:numId w:val="2"/>
        </w:numPr>
        <w:shd w:val="clear" w:color="auto" w:fill="auto"/>
        <w:spacing w:before="0" w:line="317" w:lineRule="exact"/>
        <w:ind w:left="740" w:right="340"/>
        <w:rPr>
          <w:rFonts w:asciiTheme="minorHAnsi" w:hAnsiTheme="minorHAnsi" w:cs="Calibri"/>
          <w:sz w:val="24"/>
          <w:szCs w:val="24"/>
        </w:rPr>
      </w:pPr>
      <w:r w:rsidRPr="00AF33E1">
        <w:rPr>
          <w:rStyle w:val="CharStyle18"/>
          <w:rFonts w:asciiTheme="minorHAnsi" w:hAnsiTheme="minorHAnsi" w:cs="Calibri"/>
          <w:color w:val="000000"/>
          <w:sz w:val="24"/>
          <w:szCs w:val="24"/>
          <w:lang w:eastAsia="en-US"/>
        </w:rPr>
        <w:t xml:space="preserve"> Procedural error where the process leading to the decision being appealed against was not conducted in accordance with QMUL’s procedure, such that there is reasonable doubt as to whether the outcome might have been different had the error not occurred. Procedural error includes alleged administrative/clerical error and bias in the operation of the procedure.</w:t>
      </w:r>
    </w:p>
    <w:p w14:paraId="4E19D26F" w14:textId="77777777" w:rsidR="008B7B9A" w:rsidRPr="00AF33E1" w:rsidRDefault="008B7B9A">
      <w:pPr>
        <w:pStyle w:val="Style17"/>
        <w:numPr>
          <w:ilvl w:val="0"/>
          <w:numId w:val="2"/>
        </w:numPr>
        <w:shd w:val="clear" w:color="auto" w:fill="auto"/>
        <w:spacing w:before="0" w:line="317" w:lineRule="exact"/>
        <w:ind w:left="740" w:right="340"/>
        <w:rPr>
          <w:rFonts w:asciiTheme="minorHAnsi" w:hAnsiTheme="minorHAnsi" w:cs="Calibri"/>
          <w:sz w:val="24"/>
          <w:szCs w:val="24"/>
        </w:rPr>
      </w:pPr>
      <w:r w:rsidRPr="00AF33E1">
        <w:rPr>
          <w:rStyle w:val="CharStyle18"/>
          <w:rFonts w:asciiTheme="minorHAnsi" w:hAnsiTheme="minorHAnsi" w:cs="Calibri"/>
          <w:color w:val="000000"/>
          <w:sz w:val="24"/>
          <w:szCs w:val="24"/>
          <w:lang w:val="lt-LT" w:eastAsia="lt-LT"/>
        </w:rPr>
        <w:t xml:space="preserve"> </w:t>
      </w:r>
      <w:r w:rsidRPr="00AF33E1">
        <w:rPr>
          <w:rStyle w:val="CharStyle18"/>
          <w:rFonts w:asciiTheme="minorHAnsi" w:hAnsiTheme="minorHAnsi" w:cs="Calibri"/>
          <w:color w:val="000000"/>
          <w:sz w:val="24"/>
          <w:szCs w:val="24"/>
          <w:lang w:eastAsia="en-US"/>
        </w:rPr>
        <w:t>That exceptional circumstances, illness or other relevant factors had, for good reason, not been made known at the time or had not been taken into account properly.</w:t>
      </w:r>
    </w:p>
    <w:p w14:paraId="4FAACEDB" w14:textId="77777777" w:rsidR="008B7B9A" w:rsidRPr="00AF33E1" w:rsidRDefault="008B7B9A">
      <w:pPr>
        <w:pStyle w:val="Style17"/>
        <w:shd w:val="clear" w:color="auto" w:fill="auto"/>
        <w:spacing w:before="0" w:after="215" w:line="317" w:lineRule="exact"/>
        <w:ind w:left="20" w:right="240"/>
        <w:rPr>
          <w:rFonts w:asciiTheme="minorHAnsi" w:hAnsiTheme="minorHAnsi" w:cs="Calibri"/>
          <w:sz w:val="24"/>
          <w:szCs w:val="24"/>
        </w:rPr>
      </w:pPr>
      <w:r w:rsidRPr="00AF33E1">
        <w:rPr>
          <w:rStyle w:val="CharStyle18"/>
          <w:rFonts w:asciiTheme="minorHAnsi" w:hAnsiTheme="minorHAnsi" w:cs="Calibri"/>
          <w:color w:val="000000"/>
          <w:sz w:val="24"/>
          <w:szCs w:val="24"/>
          <w:lang w:eastAsia="en-US"/>
        </w:rPr>
        <w:t xml:space="preserve">If the appeal is accepted by Academic Registry and Council Secretariat then the matter will be referred back to the </w:t>
      </w:r>
      <w:r w:rsidR="003A7C1A" w:rsidRPr="00AF33E1">
        <w:rPr>
          <w:rStyle w:val="CharStyle18"/>
          <w:rFonts w:asciiTheme="minorHAnsi" w:hAnsiTheme="minorHAnsi" w:cs="Calibri"/>
          <w:color w:val="000000"/>
          <w:sz w:val="24"/>
          <w:szCs w:val="24"/>
          <w:lang w:eastAsia="en-US"/>
        </w:rPr>
        <w:t>Examinations Access</w:t>
      </w:r>
      <w:r w:rsidRPr="00AF33E1">
        <w:rPr>
          <w:rStyle w:val="CharStyle18"/>
          <w:rFonts w:asciiTheme="minorHAnsi" w:hAnsiTheme="minorHAnsi" w:cs="Calibri"/>
          <w:color w:val="000000"/>
          <w:sz w:val="24"/>
          <w:szCs w:val="24"/>
          <w:lang w:eastAsia="en-US"/>
        </w:rPr>
        <w:t xml:space="preserve"> Arrangements Group for reconsideration or with another recommendation as appropriate. If it is rejected, then the recommendations previously agreed by the Disability and Dyslexia Service will be implemented.</w:t>
      </w:r>
    </w:p>
    <w:p w14:paraId="66CE7BED" w14:textId="77777777" w:rsidR="00E71762" w:rsidRDefault="008B7B9A">
      <w:pPr>
        <w:pStyle w:val="Style23"/>
        <w:shd w:val="clear" w:color="auto" w:fill="auto"/>
        <w:spacing w:after="0" w:line="274" w:lineRule="exact"/>
        <w:ind w:left="20" w:right="5000"/>
        <w:jc w:val="left"/>
        <w:rPr>
          <w:rStyle w:val="CharStyle24"/>
          <w:rFonts w:asciiTheme="minorHAnsi" w:hAnsiTheme="minorHAnsi" w:cs="Calibri"/>
          <w:b/>
          <w:bCs/>
          <w:color w:val="000000"/>
          <w:sz w:val="24"/>
          <w:szCs w:val="24"/>
          <w:lang w:eastAsia="en-US"/>
        </w:rPr>
      </w:pPr>
      <w:r w:rsidRPr="00E71762">
        <w:rPr>
          <w:rStyle w:val="CharStyle24"/>
          <w:rFonts w:asciiTheme="minorHAnsi" w:hAnsiTheme="minorHAnsi" w:cs="Calibri"/>
          <w:b/>
          <w:bCs/>
          <w:color w:val="000000"/>
          <w:sz w:val="24"/>
          <w:szCs w:val="24"/>
          <w:lang w:eastAsia="en-US"/>
        </w:rPr>
        <w:t xml:space="preserve">Disability and Dyslexia Service </w:t>
      </w:r>
    </w:p>
    <w:p w14:paraId="1A75212C" w14:textId="77777777" w:rsidR="008B7B9A" w:rsidRPr="00E71762" w:rsidRDefault="003A7C1A">
      <w:pPr>
        <w:pStyle w:val="Style23"/>
        <w:shd w:val="clear" w:color="auto" w:fill="auto"/>
        <w:spacing w:after="0" w:line="274" w:lineRule="exact"/>
        <w:ind w:left="20" w:right="5000"/>
        <w:jc w:val="left"/>
        <w:rPr>
          <w:rStyle w:val="CharStyle24"/>
          <w:rFonts w:asciiTheme="minorHAnsi" w:hAnsiTheme="minorHAnsi" w:cs="Calibri"/>
          <w:b/>
          <w:bCs/>
          <w:color w:val="000000"/>
          <w:sz w:val="24"/>
          <w:szCs w:val="24"/>
          <w:lang w:eastAsia="en-US"/>
        </w:rPr>
      </w:pPr>
      <w:r w:rsidRPr="00E71762">
        <w:rPr>
          <w:rStyle w:val="CharStyle24"/>
          <w:rFonts w:asciiTheme="minorHAnsi" w:hAnsiTheme="minorHAnsi" w:cs="Calibri"/>
          <w:b/>
          <w:bCs/>
          <w:color w:val="000000"/>
          <w:sz w:val="24"/>
          <w:szCs w:val="24"/>
          <w:lang w:eastAsia="en-US"/>
        </w:rPr>
        <w:t>Student and Academic Services</w:t>
      </w:r>
    </w:p>
    <w:p w14:paraId="2B9C93CB" w14:textId="79BECF3B" w:rsidR="00404D30" w:rsidRPr="00404D30" w:rsidRDefault="000F6B92">
      <w:pPr>
        <w:pStyle w:val="Style23"/>
        <w:shd w:val="clear" w:color="auto" w:fill="auto"/>
        <w:spacing w:after="0" w:line="274" w:lineRule="exact"/>
        <w:ind w:right="5000"/>
        <w:jc w:val="left"/>
        <w:rPr>
          <w:rFonts w:asciiTheme="minorHAnsi" w:hAnsiTheme="minorHAnsi" w:cs="Calibri"/>
        </w:rPr>
      </w:pPr>
      <w:r>
        <w:rPr>
          <w:rStyle w:val="CharStyle24"/>
          <w:rFonts w:asciiTheme="minorHAnsi" w:hAnsiTheme="minorHAnsi" w:cs="Calibri"/>
          <w:b/>
          <w:bCs/>
          <w:color w:val="000000"/>
          <w:sz w:val="24"/>
          <w:szCs w:val="24"/>
          <w:lang w:eastAsia="en-US"/>
        </w:rPr>
        <w:t>June 2022</w:t>
      </w:r>
    </w:p>
    <w:sectPr w:rsidR="00404D30" w:rsidRPr="00404D30">
      <w:pgSz w:w="11909" w:h="16834"/>
      <w:pgMar w:top="1673" w:right="1262" w:bottom="1673" w:left="128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0AE55" w14:textId="77777777" w:rsidR="001613E9" w:rsidRDefault="001613E9">
      <w:pPr>
        <w:rPr>
          <w:color w:val="auto"/>
          <w:lang w:eastAsia="en-GB"/>
        </w:rPr>
      </w:pPr>
      <w:r>
        <w:rPr>
          <w:color w:val="auto"/>
          <w:lang w:eastAsia="en-GB"/>
        </w:rPr>
        <w:separator/>
      </w:r>
    </w:p>
  </w:endnote>
  <w:endnote w:type="continuationSeparator" w:id="0">
    <w:p w14:paraId="1D15CE3A" w14:textId="77777777" w:rsidR="001613E9" w:rsidRDefault="00161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E9309" w14:textId="77777777" w:rsidR="001613E9" w:rsidRDefault="001613E9">
      <w:pPr>
        <w:rPr>
          <w:color w:val="auto"/>
          <w:lang w:eastAsia="en-GB"/>
        </w:rPr>
      </w:pPr>
      <w:r>
        <w:rPr>
          <w:color w:val="auto"/>
          <w:lang w:eastAsia="en-GB"/>
        </w:rPr>
        <w:separator/>
      </w:r>
    </w:p>
  </w:footnote>
  <w:footnote w:type="continuationSeparator" w:id="0">
    <w:p w14:paraId="6833BFEE" w14:textId="77777777" w:rsidR="001613E9" w:rsidRDefault="001613E9">
      <w:r>
        <w:continuationSeparator/>
      </w:r>
    </w:p>
  </w:footnote>
  <w:footnote w:id="1">
    <w:p w14:paraId="3E7C4BCE" w14:textId="77777777" w:rsidR="009A02DA" w:rsidRDefault="008B7B9A">
      <w:pPr>
        <w:pStyle w:val="Style2"/>
        <w:shd w:val="clear" w:color="auto" w:fill="auto"/>
        <w:ind w:left="20" w:right="20"/>
      </w:pPr>
      <w:r>
        <w:rPr>
          <w:rStyle w:val="CharStyle3"/>
          <w:b/>
          <w:bCs/>
          <w:color w:val="000000"/>
          <w:vertAlign w:val="superscript"/>
          <w:lang w:eastAsia="en-US"/>
        </w:rPr>
        <w:footnoteRef/>
      </w:r>
      <w:r>
        <w:rPr>
          <w:rStyle w:val="CharStyle3"/>
          <w:b/>
          <w:bCs/>
          <w:color w:val="000000"/>
          <w:lang w:eastAsia="en-US"/>
        </w:rPr>
        <w:t xml:space="preserve"> Dyslexia in Higher Education: policy, provision and practice. Report of the National Working Party on Dyslexia in Higher Education, January 1999.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Arial" w:hAnsi="Arial" w:cs="Arial"/>
        <w:b/>
        <w:bCs/>
        <w:i w:val="0"/>
        <w:iCs w:val="0"/>
        <w:smallCaps w:val="0"/>
        <w:strike w:val="0"/>
        <w:color w:val="000000"/>
        <w:spacing w:val="0"/>
        <w:w w:val="100"/>
        <w:position w:val="0"/>
        <w:sz w:val="22"/>
        <w:szCs w:val="22"/>
        <w:u w:val="none"/>
      </w:rPr>
    </w:lvl>
    <w:lvl w:ilvl="1">
      <w:start w:val="1"/>
      <w:numFmt w:val="decimal"/>
      <w:lvlText w:val="%1.%2"/>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2"/>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1"/>
      <w:numFmt w:val="lowerRoman"/>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lowerRoman"/>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lowerRoman"/>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lowerRoman"/>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lowerRoman"/>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lowerRoman"/>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lowerRoman"/>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lowerRoman"/>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lowerRoman"/>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2" w15:restartNumberingAfterBreak="0">
    <w:nsid w:val="1F5369D9"/>
    <w:multiLevelType w:val="hybridMultilevel"/>
    <w:tmpl w:val="D9E244A0"/>
    <w:lvl w:ilvl="0" w:tplc="0809000F">
      <w:start w:val="1"/>
      <w:numFmt w:val="decimal"/>
      <w:lvlText w:val="%1."/>
      <w:lvlJc w:val="left"/>
      <w:pPr>
        <w:ind w:left="380" w:hanging="360"/>
      </w:p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3" w15:restartNumberingAfterBreak="0">
    <w:nsid w:val="3282656B"/>
    <w:multiLevelType w:val="hybridMultilevel"/>
    <w:tmpl w:val="2C762DE0"/>
    <w:lvl w:ilvl="0" w:tplc="89A623B2">
      <w:start w:val="1"/>
      <w:numFmt w:val="decimal"/>
      <w:pStyle w:val="Heading2"/>
      <w:lvlText w:val="%1."/>
      <w:lvlJc w:val="left"/>
      <w:pPr>
        <w:ind w:left="380" w:hanging="360"/>
      </w:pPr>
      <w:rPr>
        <w:i w:val="0"/>
      </w:rPr>
    </w:lvl>
    <w:lvl w:ilvl="1" w:tplc="59CA3094">
      <w:start w:val="1"/>
      <w:numFmt w:val="lowerLetter"/>
      <w:lvlText w:val="%2."/>
      <w:lvlJc w:val="left"/>
      <w:pPr>
        <w:ind w:left="380" w:hanging="357"/>
      </w:pPr>
      <w:rPr>
        <w:rFonts w:hint="default"/>
      </w:rPr>
    </w:lvl>
    <w:lvl w:ilvl="2" w:tplc="0809001B">
      <w:start w:val="1"/>
      <w:numFmt w:val="lowerRoman"/>
      <w:lvlText w:val="%3."/>
      <w:lvlJc w:val="right"/>
      <w:pPr>
        <w:ind w:left="1820" w:hanging="180"/>
      </w:pPr>
    </w:lvl>
    <w:lvl w:ilvl="3" w:tplc="0809000F">
      <w:start w:val="1"/>
      <w:numFmt w:val="decimal"/>
      <w:lvlText w:val="%4."/>
      <w:lvlJc w:val="left"/>
      <w:pPr>
        <w:ind w:left="2540" w:hanging="360"/>
      </w:pPr>
    </w:lvl>
    <w:lvl w:ilvl="4" w:tplc="08090019">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B7F"/>
    <w:rsid w:val="00006F7C"/>
    <w:rsid w:val="00090F75"/>
    <w:rsid w:val="000C56E5"/>
    <w:rsid w:val="000E4026"/>
    <w:rsid w:val="000F6B92"/>
    <w:rsid w:val="001206F6"/>
    <w:rsid w:val="001613E9"/>
    <w:rsid w:val="00162912"/>
    <w:rsid w:val="00191A35"/>
    <w:rsid w:val="001D61FE"/>
    <w:rsid w:val="001F6A09"/>
    <w:rsid w:val="002B77F1"/>
    <w:rsid w:val="002E7FA9"/>
    <w:rsid w:val="00300DA1"/>
    <w:rsid w:val="00311F17"/>
    <w:rsid w:val="00345522"/>
    <w:rsid w:val="00393D29"/>
    <w:rsid w:val="00397F78"/>
    <w:rsid w:val="003A7C1A"/>
    <w:rsid w:val="003B30A6"/>
    <w:rsid w:val="003C41B3"/>
    <w:rsid w:val="00404D30"/>
    <w:rsid w:val="00475238"/>
    <w:rsid w:val="004C0596"/>
    <w:rsid w:val="00522302"/>
    <w:rsid w:val="00524CA6"/>
    <w:rsid w:val="005251A1"/>
    <w:rsid w:val="005C6A7F"/>
    <w:rsid w:val="005F21FE"/>
    <w:rsid w:val="0061450D"/>
    <w:rsid w:val="00621A8B"/>
    <w:rsid w:val="00656518"/>
    <w:rsid w:val="00663A38"/>
    <w:rsid w:val="006F3970"/>
    <w:rsid w:val="006F7910"/>
    <w:rsid w:val="00776A4B"/>
    <w:rsid w:val="00786591"/>
    <w:rsid w:val="007D4BF3"/>
    <w:rsid w:val="00824EA5"/>
    <w:rsid w:val="008B3DCE"/>
    <w:rsid w:val="008B7B9A"/>
    <w:rsid w:val="008C5631"/>
    <w:rsid w:val="008E01F2"/>
    <w:rsid w:val="009008E6"/>
    <w:rsid w:val="00931C25"/>
    <w:rsid w:val="00943358"/>
    <w:rsid w:val="009750F2"/>
    <w:rsid w:val="009A02DA"/>
    <w:rsid w:val="009D289D"/>
    <w:rsid w:val="009D731A"/>
    <w:rsid w:val="009F02D6"/>
    <w:rsid w:val="00A7780D"/>
    <w:rsid w:val="00AB36AA"/>
    <w:rsid w:val="00AC2DAF"/>
    <w:rsid w:val="00AE3346"/>
    <w:rsid w:val="00AF33E1"/>
    <w:rsid w:val="00B04AB0"/>
    <w:rsid w:val="00B53207"/>
    <w:rsid w:val="00B631AA"/>
    <w:rsid w:val="00B9371D"/>
    <w:rsid w:val="00BB4501"/>
    <w:rsid w:val="00BC35A5"/>
    <w:rsid w:val="00BD1CDE"/>
    <w:rsid w:val="00C24B90"/>
    <w:rsid w:val="00CB34C8"/>
    <w:rsid w:val="00CD3F82"/>
    <w:rsid w:val="00D056B0"/>
    <w:rsid w:val="00D833EF"/>
    <w:rsid w:val="00DC5B7F"/>
    <w:rsid w:val="00DE281C"/>
    <w:rsid w:val="00E71762"/>
    <w:rsid w:val="00ED26A3"/>
    <w:rsid w:val="00EE2AAF"/>
    <w:rsid w:val="00F71934"/>
    <w:rsid w:val="00FB4D65"/>
    <w:rsid w:val="00FC71F2"/>
    <w:rsid w:val="00FE7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5C26A6"/>
  <w14:defaultImageDpi w14:val="0"/>
  <w15:docId w15:val="{E59A4D04-F02B-4B3C-9E87-F373747A6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lang w:val="en-US" w:eastAsia="en-US"/>
    </w:rPr>
  </w:style>
  <w:style w:type="paragraph" w:styleId="Heading1">
    <w:name w:val="heading 1"/>
    <w:basedOn w:val="Normal"/>
    <w:next w:val="Normal"/>
    <w:link w:val="Heading1Char"/>
    <w:uiPriority w:val="9"/>
    <w:qFormat/>
    <w:rsid w:val="00393D2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8C5631"/>
    <w:pPr>
      <w:keepNext/>
      <w:numPr>
        <w:numId w:val="4"/>
      </w:numPr>
      <w:spacing w:before="240" w:after="60"/>
      <w:outlineLvl w:val="1"/>
    </w:pPr>
    <w:rPr>
      <w:rFonts w:asciiTheme="majorHAnsi" w:eastAsiaTheme="majorEastAsia" w:hAnsiTheme="majorHAnsi"/>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93D29"/>
    <w:rPr>
      <w:rFonts w:asciiTheme="majorHAnsi" w:eastAsiaTheme="majorEastAsia" w:hAnsiTheme="majorHAnsi" w:cs="Times New Roman"/>
      <w:b/>
      <w:bCs/>
      <w:color w:val="000000"/>
      <w:kern w:val="32"/>
      <w:sz w:val="32"/>
      <w:szCs w:val="32"/>
      <w:lang w:val="en-US" w:eastAsia="en-US"/>
    </w:rPr>
  </w:style>
  <w:style w:type="character" w:customStyle="1" w:styleId="Heading2Char">
    <w:name w:val="Heading 2 Char"/>
    <w:basedOn w:val="DefaultParagraphFont"/>
    <w:link w:val="Heading2"/>
    <w:uiPriority w:val="9"/>
    <w:locked/>
    <w:rsid w:val="008C5631"/>
    <w:rPr>
      <w:rFonts w:asciiTheme="majorHAnsi" w:eastAsiaTheme="majorEastAsia" w:hAnsiTheme="majorHAnsi"/>
      <w:b/>
      <w:bCs/>
      <w:iCs/>
      <w:color w:val="000000"/>
      <w:sz w:val="28"/>
      <w:szCs w:val="28"/>
      <w:lang w:val="en-US" w:eastAsia="en-US"/>
    </w:rPr>
  </w:style>
  <w:style w:type="character" w:customStyle="1" w:styleId="CharStyle3">
    <w:name w:val="Char Style 3"/>
    <w:basedOn w:val="DefaultParagraphFont"/>
    <w:link w:val="Style2"/>
    <w:uiPriority w:val="99"/>
    <w:locked/>
    <w:rPr>
      <w:rFonts w:ascii="Arial" w:hAnsi="Arial" w:cs="Arial"/>
      <w:b/>
      <w:bCs/>
      <w:sz w:val="14"/>
      <w:szCs w:val="14"/>
      <w:u w:val="none"/>
    </w:rPr>
  </w:style>
  <w:style w:type="character" w:customStyle="1" w:styleId="CharStyle5">
    <w:name w:val="Char Style 5"/>
    <w:basedOn w:val="DefaultParagraphFont"/>
    <w:link w:val="Style4"/>
    <w:uiPriority w:val="99"/>
    <w:locked/>
    <w:rPr>
      <w:rFonts w:ascii="Arial" w:hAnsi="Arial" w:cs="Arial"/>
      <w:spacing w:val="-30"/>
      <w:sz w:val="42"/>
      <w:szCs w:val="42"/>
      <w:u w:val="none"/>
      <w:lang w:val="fi-FI" w:eastAsia="fi-FI"/>
    </w:rPr>
  </w:style>
  <w:style w:type="character" w:customStyle="1" w:styleId="CharStyle6">
    <w:name w:val="Char Style 6"/>
    <w:basedOn w:val="CharStyle5"/>
    <w:uiPriority w:val="99"/>
    <w:rPr>
      <w:rFonts w:ascii="Arial" w:hAnsi="Arial" w:cs="Arial"/>
      <w:spacing w:val="-30"/>
      <w:sz w:val="42"/>
      <w:szCs w:val="42"/>
      <w:u w:val="single"/>
      <w:lang w:val="bg-BG" w:eastAsia="bg-BG"/>
    </w:rPr>
  </w:style>
  <w:style w:type="character" w:customStyle="1" w:styleId="CharStyle8">
    <w:name w:val="Char Style 8"/>
    <w:basedOn w:val="DefaultParagraphFont"/>
    <w:link w:val="Style7"/>
    <w:uiPriority w:val="99"/>
    <w:locked/>
    <w:rPr>
      <w:rFonts w:ascii="Times New Roman" w:hAnsi="Times New Roman" w:cs="Times New Roman"/>
      <w:sz w:val="10"/>
      <w:szCs w:val="10"/>
      <w:u w:val="none"/>
      <w:lang w:val="da-DK" w:eastAsia="da-DK"/>
    </w:rPr>
  </w:style>
  <w:style w:type="character" w:customStyle="1" w:styleId="CharStyle9">
    <w:name w:val="Char Style 9"/>
    <w:basedOn w:val="CharStyle8"/>
    <w:uiPriority w:val="99"/>
    <w:rPr>
      <w:rFonts w:ascii="Times New Roman" w:hAnsi="Times New Roman" w:cs="Times New Roman"/>
      <w:sz w:val="10"/>
      <w:szCs w:val="10"/>
      <w:u w:val="none"/>
      <w:lang w:val="da-DK" w:eastAsia="da-DK"/>
    </w:rPr>
  </w:style>
  <w:style w:type="character" w:customStyle="1" w:styleId="CharStyle10">
    <w:name w:val="Char Style 10"/>
    <w:basedOn w:val="CharStyle8"/>
    <w:uiPriority w:val="99"/>
    <w:rPr>
      <w:rFonts w:ascii="Arial" w:hAnsi="Arial" w:cs="Arial"/>
      <w:b/>
      <w:bCs/>
      <w:sz w:val="20"/>
      <w:szCs w:val="20"/>
      <w:u w:val="none"/>
      <w:lang w:val="da-DK" w:eastAsia="da-DK"/>
    </w:rPr>
  </w:style>
  <w:style w:type="character" w:customStyle="1" w:styleId="CharStyle12">
    <w:name w:val="Char Style 12"/>
    <w:basedOn w:val="DefaultParagraphFont"/>
    <w:link w:val="Style11"/>
    <w:uiPriority w:val="99"/>
    <w:locked/>
    <w:rPr>
      <w:rFonts w:ascii="Arial" w:hAnsi="Arial" w:cs="Arial"/>
      <w:b/>
      <w:bCs/>
      <w:sz w:val="16"/>
      <w:szCs w:val="16"/>
      <w:u w:val="none"/>
      <w:lang w:val="fi-FI" w:eastAsia="fi-FI"/>
    </w:rPr>
  </w:style>
  <w:style w:type="character" w:customStyle="1" w:styleId="CharStyle14">
    <w:name w:val="Char Style 14"/>
    <w:basedOn w:val="DefaultParagraphFont"/>
    <w:link w:val="Style13"/>
    <w:uiPriority w:val="99"/>
    <w:locked/>
    <w:rPr>
      <w:rFonts w:ascii="Arial" w:hAnsi="Arial" w:cs="Arial"/>
      <w:b/>
      <w:bCs/>
      <w:sz w:val="26"/>
      <w:szCs w:val="26"/>
      <w:u w:val="none"/>
    </w:rPr>
  </w:style>
  <w:style w:type="character" w:customStyle="1" w:styleId="CharStyle16">
    <w:name w:val="Char Style 16"/>
    <w:basedOn w:val="DefaultParagraphFont"/>
    <w:link w:val="Style15"/>
    <w:uiPriority w:val="99"/>
    <w:locked/>
    <w:rPr>
      <w:rFonts w:ascii="Arial" w:hAnsi="Arial" w:cs="Arial"/>
      <w:b/>
      <w:bCs/>
      <w:sz w:val="22"/>
      <w:szCs w:val="22"/>
      <w:u w:val="none"/>
    </w:rPr>
  </w:style>
  <w:style w:type="character" w:customStyle="1" w:styleId="CharStyle18">
    <w:name w:val="Char Style 18"/>
    <w:basedOn w:val="DefaultParagraphFont"/>
    <w:link w:val="Style17"/>
    <w:uiPriority w:val="99"/>
    <w:locked/>
    <w:rPr>
      <w:rFonts w:ascii="Arial" w:hAnsi="Arial" w:cs="Arial"/>
      <w:sz w:val="22"/>
      <w:szCs w:val="22"/>
      <w:u w:val="none"/>
    </w:rPr>
  </w:style>
  <w:style w:type="character" w:customStyle="1" w:styleId="CharStyle19">
    <w:name w:val="Char Style 19"/>
    <w:basedOn w:val="CharStyle18"/>
    <w:uiPriority w:val="99"/>
    <w:rPr>
      <w:rFonts w:ascii="Arial" w:hAnsi="Arial" w:cs="Arial"/>
      <w:color w:val="0000F0"/>
      <w:sz w:val="22"/>
      <w:szCs w:val="22"/>
      <w:u w:val="none"/>
    </w:rPr>
  </w:style>
  <w:style w:type="character" w:customStyle="1" w:styleId="CharStyle20">
    <w:name w:val="Char Style 20"/>
    <w:basedOn w:val="CharStyle18"/>
    <w:uiPriority w:val="99"/>
    <w:rPr>
      <w:rFonts w:ascii="Arial" w:hAnsi="Arial" w:cs="Arial"/>
      <w:color w:val="0000F0"/>
      <w:sz w:val="22"/>
      <w:szCs w:val="22"/>
      <w:u w:val="single"/>
    </w:rPr>
  </w:style>
  <w:style w:type="character" w:customStyle="1" w:styleId="CharStyle21">
    <w:name w:val="Char Style 21"/>
    <w:basedOn w:val="CharStyle18"/>
    <w:uiPriority w:val="99"/>
    <w:rPr>
      <w:rFonts w:ascii="Arial" w:hAnsi="Arial" w:cs="Arial"/>
      <w:b/>
      <w:bCs/>
      <w:sz w:val="22"/>
      <w:szCs w:val="22"/>
      <w:u w:val="none"/>
    </w:rPr>
  </w:style>
  <w:style w:type="character" w:customStyle="1" w:styleId="CharStyle22">
    <w:name w:val="Char Style 22"/>
    <w:basedOn w:val="CharStyle16"/>
    <w:uiPriority w:val="99"/>
    <w:rPr>
      <w:rFonts w:ascii="Arial" w:hAnsi="Arial" w:cs="Arial"/>
      <w:b w:val="0"/>
      <w:bCs w:val="0"/>
      <w:sz w:val="22"/>
      <w:szCs w:val="22"/>
      <w:u w:val="none"/>
    </w:rPr>
  </w:style>
  <w:style w:type="character" w:customStyle="1" w:styleId="CharStyle24">
    <w:name w:val="Char Style 24"/>
    <w:basedOn w:val="DefaultParagraphFont"/>
    <w:link w:val="Style23"/>
    <w:uiPriority w:val="99"/>
    <w:locked/>
    <w:rPr>
      <w:rFonts w:ascii="Arial" w:hAnsi="Arial" w:cs="Arial"/>
      <w:b/>
      <w:bCs/>
      <w:sz w:val="22"/>
      <w:szCs w:val="22"/>
      <w:u w:val="none"/>
    </w:rPr>
  </w:style>
  <w:style w:type="character" w:customStyle="1" w:styleId="CharStyle26Exact">
    <w:name w:val="Char Style 26 Exact"/>
    <w:basedOn w:val="DefaultParagraphFont"/>
    <w:uiPriority w:val="99"/>
    <w:rPr>
      <w:rFonts w:ascii="Arial" w:hAnsi="Arial" w:cs="Arial"/>
      <w:b/>
      <w:bCs/>
      <w:spacing w:val="4"/>
      <w:sz w:val="17"/>
      <w:szCs w:val="17"/>
      <w:u w:val="none"/>
    </w:rPr>
  </w:style>
  <w:style w:type="character" w:customStyle="1" w:styleId="CharStyle28Exact">
    <w:name w:val="Char Style 28 Exact"/>
    <w:basedOn w:val="DefaultParagraphFont"/>
    <w:uiPriority w:val="99"/>
    <w:rPr>
      <w:rFonts w:ascii="Arial" w:hAnsi="Arial" w:cs="Arial"/>
      <w:spacing w:val="3"/>
      <w:sz w:val="17"/>
      <w:szCs w:val="17"/>
      <w:u w:val="none"/>
    </w:rPr>
  </w:style>
  <w:style w:type="character" w:customStyle="1" w:styleId="CharStyle29">
    <w:name w:val="Char Style 29"/>
    <w:basedOn w:val="DefaultParagraphFont"/>
    <w:link w:val="Style25"/>
    <w:uiPriority w:val="99"/>
    <w:locked/>
    <w:rPr>
      <w:rFonts w:ascii="Arial" w:hAnsi="Arial" w:cs="Arial"/>
      <w:b/>
      <w:bCs/>
      <w:sz w:val="19"/>
      <w:szCs w:val="19"/>
      <w:u w:val="none"/>
    </w:rPr>
  </w:style>
  <w:style w:type="character" w:customStyle="1" w:styleId="CharStyle30">
    <w:name w:val="Char Style 30"/>
    <w:basedOn w:val="DefaultParagraphFont"/>
    <w:link w:val="Style27"/>
    <w:uiPriority w:val="99"/>
    <w:locked/>
    <w:rPr>
      <w:rFonts w:ascii="Arial" w:hAnsi="Arial" w:cs="Arial"/>
      <w:sz w:val="19"/>
      <w:szCs w:val="19"/>
      <w:u w:val="none"/>
    </w:rPr>
  </w:style>
  <w:style w:type="character" w:customStyle="1" w:styleId="CharStyle31">
    <w:name w:val="Char Style 31"/>
    <w:basedOn w:val="CharStyle30"/>
    <w:uiPriority w:val="99"/>
    <w:rPr>
      <w:rFonts w:ascii="Arial" w:hAnsi="Arial" w:cs="Arial"/>
      <w:b/>
      <w:bCs/>
      <w:sz w:val="19"/>
      <w:szCs w:val="19"/>
      <w:u w:val="none"/>
    </w:rPr>
  </w:style>
  <w:style w:type="character" w:customStyle="1" w:styleId="CharStyle32">
    <w:name w:val="Char Style 32"/>
    <w:basedOn w:val="CharStyle30"/>
    <w:uiPriority w:val="99"/>
    <w:rPr>
      <w:rFonts w:ascii="Arial" w:hAnsi="Arial" w:cs="Arial"/>
      <w:b/>
      <w:bCs/>
      <w:sz w:val="19"/>
      <w:szCs w:val="19"/>
      <w:u w:val="none"/>
    </w:rPr>
  </w:style>
  <w:style w:type="character" w:customStyle="1" w:styleId="CharStyle33">
    <w:name w:val="Char Style 33"/>
    <w:basedOn w:val="CharStyle29"/>
    <w:uiPriority w:val="99"/>
    <w:rPr>
      <w:rFonts w:ascii="Arial" w:hAnsi="Arial" w:cs="Arial"/>
      <w:b w:val="0"/>
      <w:bCs w:val="0"/>
      <w:sz w:val="19"/>
      <w:szCs w:val="19"/>
      <w:u w:val="none"/>
    </w:rPr>
  </w:style>
  <w:style w:type="character" w:customStyle="1" w:styleId="CharStyle34">
    <w:name w:val="Char Style 34"/>
    <w:basedOn w:val="CharStyle30"/>
    <w:uiPriority w:val="99"/>
    <w:rPr>
      <w:rFonts w:ascii="Arial" w:hAnsi="Arial" w:cs="Arial"/>
      <w:b/>
      <w:bCs/>
      <w:sz w:val="16"/>
      <w:szCs w:val="16"/>
      <w:u w:val="single"/>
    </w:rPr>
  </w:style>
  <w:style w:type="character" w:customStyle="1" w:styleId="CharStyle35">
    <w:name w:val="Char Style 35"/>
    <w:basedOn w:val="CharStyle30"/>
    <w:uiPriority w:val="99"/>
    <w:rPr>
      <w:rFonts w:ascii="Arial" w:hAnsi="Arial" w:cs="Arial"/>
      <w:b/>
      <w:bCs/>
      <w:noProof/>
      <w:sz w:val="16"/>
      <w:szCs w:val="16"/>
      <w:u w:val="none"/>
    </w:rPr>
  </w:style>
  <w:style w:type="paragraph" w:customStyle="1" w:styleId="Style2">
    <w:name w:val="Style 2"/>
    <w:basedOn w:val="Normal"/>
    <w:link w:val="CharStyle3"/>
    <w:uiPriority w:val="99"/>
    <w:pPr>
      <w:shd w:val="clear" w:color="auto" w:fill="FFFFFF"/>
      <w:spacing w:line="283" w:lineRule="exact"/>
      <w:jc w:val="both"/>
    </w:pPr>
    <w:rPr>
      <w:rFonts w:ascii="Arial" w:hAnsi="Arial" w:cs="Arial"/>
      <w:b/>
      <w:bCs/>
      <w:color w:val="auto"/>
      <w:sz w:val="14"/>
      <w:szCs w:val="14"/>
      <w:lang w:eastAsia="en-GB"/>
    </w:rPr>
  </w:style>
  <w:style w:type="paragraph" w:customStyle="1" w:styleId="Style4">
    <w:name w:val="Style 4"/>
    <w:basedOn w:val="Normal"/>
    <w:link w:val="CharStyle5"/>
    <w:uiPriority w:val="99"/>
    <w:pPr>
      <w:shd w:val="clear" w:color="auto" w:fill="FFFFFF"/>
      <w:spacing w:after="60" w:line="240" w:lineRule="atLeast"/>
      <w:jc w:val="center"/>
      <w:outlineLvl w:val="0"/>
    </w:pPr>
    <w:rPr>
      <w:rFonts w:ascii="Arial" w:hAnsi="Arial" w:cs="Arial"/>
      <w:color w:val="auto"/>
      <w:spacing w:val="-30"/>
      <w:sz w:val="42"/>
      <w:szCs w:val="42"/>
      <w:lang w:val="fi-FI" w:eastAsia="fi-FI"/>
    </w:rPr>
  </w:style>
  <w:style w:type="paragraph" w:customStyle="1" w:styleId="Style7">
    <w:name w:val="Style 7"/>
    <w:basedOn w:val="Normal"/>
    <w:link w:val="CharStyle8"/>
    <w:uiPriority w:val="99"/>
    <w:pPr>
      <w:shd w:val="clear" w:color="auto" w:fill="FFFFFF"/>
      <w:spacing w:line="240" w:lineRule="atLeast"/>
    </w:pPr>
    <w:rPr>
      <w:color w:val="auto"/>
      <w:sz w:val="10"/>
      <w:szCs w:val="10"/>
      <w:lang w:val="da-DK" w:eastAsia="da-DK"/>
    </w:rPr>
  </w:style>
  <w:style w:type="paragraph" w:customStyle="1" w:styleId="Style11">
    <w:name w:val="Style 11"/>
    <w:basedOn w:val="Normal"/>
    <w:link w:val="CharStyle12"/>
    <w:uiPriority w:val="99"/>
    <w:pPr>
      <w:shd w:val="clear" w:color="auto" w:fill="FFFFFF"/>
      <w:spacing w:before="60" w:after="540" w:line="240" w:lineRule="atLeast"/>
      <w:jc w:val="center"/>
    </w:pPr>
    <w:rPr>
      <w:rFonts w:ascii="Arial" w:hAnsi="Arial" w:cs="Arial"/>
      <w:b/>
      <w:bCs/>
      <w:color w:val="auto"/>
      <w:sz w:val="16"/>
      <w:szCs w:val="16"/>
      <w:lang w:val="fi-FI" w:eastAsia="fi-FI"/>
    </w:rPr>
  </w:style>
  <w:style w:type="paragraph" w:customStyle="1" w:styleId="Style13">
    <w:name w:val="Style 13"/>
    <w:basedOn w:val="Normal"/>
    <w:link w:val="CharStyle14"/>
    <w:uiPriority w:val="99"/>
    <w:pPr>
      <w:shd w:val="clear" w:color="auto" w:fill="FFFFFF"/>
      <w:spacing w:before="540" w:after="300" w:line="240" w:lineRule="atLeast"/>
    </w:pPr>
    <w:rPr>
      <w:rFonts w:ascii="Arial" w:hAnsi="Arial" w:cs="Arial"/>
      <w:b/>
      <w:bCs/>
      <w:color w:val="auto"/>
      <w:sz w:val="26"/>
      <w:szCs w:val="26"/>
      <w:lang w:eastAsia="en-GB"/>
    </w:rPr>
  </w:style>
  <w:style w:type="paragraph" w:customStyle="1" w:styleId="Style15">
    <w:name w:val="Style 15"/>
    <w:basedOn w:val="Normal"/>
    <w:link w:val="CharStyle16"/>
    <w:uiPriority w:val="99"/>
    <w:pPr>
      <w:shd w:val="clear" w:color="auto" w:fill="FFFFFF"/>
      <w:spacing w:before="300" w:after="300" w:line="240" w:lineRule="atLeast"/>
      <w:outlineLvl w:val="1"/>
    </w:pPr>
    <w:rPr>
      <w:rFonts w:ascii="Arial" w:hAnsi="Arial" w:cs="Arial"/>
      <w:b/>
      <w:bCs/>
      <w:color w:val="auto"/>
      <w:sz w:val="22"/>
      <w:szCs w:val="22"/>
      <w:lang w:eastAsia="en-GB"/>
    </w:rPr>
  </w:style>
  <w:style w:type="paragraph" w:customStyle="1" w:styleId="Style17">
    <w:name w:val="Style 17"/>
    <w:basedOn w:val="Normal"/>
    <w:link w:val="CharStyle18"/>
    <w:uiPriority w:val="99"/>
    <w:pPr>
      <w:shd w:val="clear" w:color="auto" w:fill="FFFFFF"/>
      <w:spacing w:before="300" w:after="180" w:line="312" w:lineRule="exact"/>
    </w:pPr>
    <w:rPr>
      <w:rFonts w:ascii="Arial" w:hAnsi="Arial" w:cs="Arial"/>
      <w:color w:val="auto"/>
      <w:sz w:val="22"/>
      <w:szCs w:val="22"/>
      <w:lang w:eastAsia="en-GB"/>
    </w:rPr>
  </w:style>
  <w:style w:type="paragraph" w:customStyle="1" w:styleId="Style23">
    <w:name w:val="Style 23"/>
    <w:basedOn w:val="Normal"/>
    <w:link w:val="CharStyle24"/>
    <w:uiPriority w:val="99"/>
    <w:pPr>
      <w:shd w:val="clear" w:color="auto" w:fill="FFFFFF"/>
      <w:spacing w:after="300" w:line="240" w:lineRule="atLeast"/>
      <w:jc w:val="both"/>
    </w:pPr>
    <w:rPr>
      <w:rFonts w:ascii="Arial" w:hAnsi="Arial" w:cs="Arial"/>
      <w:b/>
      <w:bCs/>
      <w:color w:val="auto"/>
      <w:sz w:val="22"/>
      <w:szCs w:val="22"/>
      <w:lang w:eastAsia="en-GB"/>
    </w:rPr>
  </w:style>
  <w:style w:type="paragraph" w:customStyle="1" w:styleId="Style25">
    <w:name w:val="Style 25"/>
    <w:basedOn w:val="Normal"/>
    <w:link w:val="CharStyle29"/>
    <w:uiPriority w:val="99"/>
    <w:pPr>
      <w:shd w:val="clear" w:color="auto" w:fill="FFFFFF"/>
      <w:spacing w:before="900" w:after="780" w:line="240" w:lineRule="atLeast"/>
      <w:jc w:val="center"/>
    </w:pPr>
    <w:rPr>
      <w:rFonts w:ascii="Arial" w:hAnsi="Arial" w:cs="Arial"/>
      <w:b/>
      <w:bCs/>
      <w:color w:val="auto"/>
      <w:sz w:val="19"/>
      <w:szCs w:val="19"/>
      <w:lang w:eastAsia="en-GB"/>
    </w:rPr>
  </w:style>
  <w:style w:type="paragraph" w:customStyle="1" w:styleId="Style27">
    <w:name w:val="Style 27"/>
    <w:basedOn w:val="Normal"/>
    <w:link w:val="CharStyle30"/>
    <w:uiPriority w:val="99"/>
    <w:pPr>
      <w:shd w:val="clear" w:color="auto" w:fill="FFFFFF"/>
      <w:spacing w:before="780" w:after="660" w:line="264" w:lineRule="exact"/>
      <w:jc w:val="center"/>
    </w:pPr>
    <w:rPr>
      <w:rFonts w:ascii="Arial" w:hAnsi="Arial" w:cs="Arial"/>
      <w:color w:val="auto"/>
      <w:sz w:val="19"/>
      <w:szCs w:val="19"/>
      <w:lang w:eastAsia="en-GB"/>
    </w:rPr>
  </w:style>
  <w:style w:type="paragraph" w:styleId="Header">
    <w:name w:val="header"/>
    <w:basedOn w:val="Normal"/>
    <w:link w:val="HeaderChar"/>
    <w:uiPriority w:val="99"/>
    <w:unhideWhenUsed/>
    <w:rsid w:val="000E4026"/>
    <w:pPr>
      <w:tabs>
        <w:tab w:val="center" w:pos="4513"/>
        <w:tab w:val="right" w:pos="9026"/>
      </w:tabs>
    </w:pPr>
  </w:style>
  <w:style w:type="character" w:customStyle="1" w:styleId="HeaderChar">
    <w:name w:val="Header Char"/>
    <w:basedOn w:val="DefaultParagraphFont"/>
    <w:link w:val="Header"/>
    <w:uiPriority w:val="99"/>
    <w:locked/>
    <w:rsid w:val="000E4026"/>
    <w:rPr>
      <w:rFonts w:cs="Times New Roman"/>
      <w:color w:val="000000"/>
      <w:lang w:val="en-US" w:eastAsia="en-US"/>
    </w:rPr>
  </w:style>
  <w:style w:type="paragraph" w:styleId="Footer">
    <w:name w:val="footer"/>
    <w:basedOn w:val="Normal"/>
    <w:link w:val="FooterChar"/>
    <w:uiPriority w:val="99"/>
    <w:unhideWhenUsed/>
    <w:rsid w:val="000E4026"/>
    <w:pPr>
      <w:tabs>
        <w:tab w:val="center" w:pos="4513"/>
        <w:tab w:val="right" w:pos="9026"/>
      </w:tabs>
    </w:pPr>
  </w:style>
  <w:style w:type="character" w:customStyle="1" w:styleId="FooterChar">
    <w:name w:val="Footer Char"/>
    <w:basedOn w:val="DefaultParagraphFont"/>
    <w:link w:val="Footer"/>
    <w:uiPriority w:val="99"/>
    <w:locked/>
    <w:rsid w:val="000E4026"/>
    <w:rPr>
      <w:rFonts w:cs="Times New Roman"/>
      <w:color w:val="000000"/>
      <w:lang w:val="en-US" w:eastAsia="en-US"/>
    </w:rPr>
  </w:style>
  <w:style w:type="character" w:styleId="Hyperlink">
    <w:name w:val="Hyperlink"/>
    <w:basedOn w:val="DefaultParagraphFont"/>
    <w:uiPriority w:val="99"/>
    <w:unhideWhenUsed/>
    <w:rsid w:val="00393D29"/>
    <w:rPr>
      <w:rFonts w:cs="Times New Roman"/>
      <w:color w:val="0563C1" w:themeColor="hyperlink"/>
      <w:u w:val="single"/>
    </w:rPr>
  </w:style>
  <w:style w:type="paragraph" w:styleId="ListParagraph">
    <w:name w:val="List Paragraph"/>
    <w:basedOn w:val="Normal"/>
    <w:uiPriority w:val="34"/>
    <w:qFormat/>
    <w:rsid w:val="008C5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ds.qmul.ac.uk/about-us/" TargetMode="External"/><Relationship Id="rId3" Type="http://schemas.openxmlformats.org/officeDocument/2006/relationships/settings" Target="settings.xml"/><Relationship Id="rId7" Type="http://schemas.openxmlformats.org/officeDocument/2006/relationships/hyperlink" Target="http://www.dds.qmul.ac.uk/exa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ds@qmu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2062</Words>
  <Characters>11283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Microsoft Word - Special Examination Arrangement Policy</vt:lpstr>
    </vt:vector>
  </TitlesOfParts>
  <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Special Examination Arrangement Policy</dc:title>
  <dc:subject/>
  <dc:creator>yxw189</dc:creator>
  <cp:keywords/>
  <dc:description/>
  <cp:lastModifiedBy>Simon Jarvis</cp:lastModifiedBy>
  <cp:revision>5</cp:revision>
  <dcterms:created xsi:type="dcterms:W3CDTF">2022-06-14T11:22:00Z</dcterms:created>
  <dcterms:modified xsi:type="dcterms:W3CDTF">2022-06-17T15:28:00Z</dcterms:modified>
</cp:coreProperties>
</file>